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11" w:rsidRDefault="001D1011">
      <w:pPr>
        <w:rPr>
          <w:szCs w:val="32"/>
        </w:rPr>
      </w:pPr>
    </w:p>
    <w:p w:rsidR="001D1011" w:rsidRDefault="001D1011">
      <w:pPr>
        <w:spacing w:line="300" w:lineRule="exact"/>
        <w:jc w:val="center"/>
      </w:pPr>
    </w:p>
    <w:p w:rsidR="001D1011" w:rsidRDefault="00FC0090">
      <w:pPr>
        <w:spacing w:line="600" w:lineRule="exact"/>
        <w:ind w:leftChars="100" w:left="210" w:rightChars="100" w:right="210"/>
        <w:jc w:val="center"/>
        <w:rPr>
          <w:rFonts w:eastAsia="仿宋_GB2312"/>
          <w:sz w:val="32"/>
          <w:szCs w:val="32"/>
        </w:rPr>
      </w:pPr>
      <w:r>
        <w:rPr>
          <w:rFonts w:eastAsia="仿宋_GB2312"/>
          <w:sz w:val="32"/>
          <w:szCs w:val="32"/>
        </w:rPr>
        <w:t>合政〔</w:t>
      </w:r>
      <w:r>
        <w:rPr>
          <w:rFonts w:eastAsia="仿宋_GB2312"/>
          <w:sz w:val="32"/>
          <w:szCs w:val="32"/>
        </w:rPr>
        <w:t>2024</w:t>
      </w:r>
      <w:r>
        <w:rPr>
          <w:rFonts w:eastAsia="仿宋_GB2312"/>
          <w:sz w:val="32"/>
          <w:szCs w:val="32"/>
        </w:rPr>
        <w:t>〕</w:t>
      </w:r>
      <w:r>
        <w:rPr>
          <w:rFonts w:eastAsia="仿宋_GB2312"/>
          <w:sz w:val="32"/>
          <w:szCs w:val="32"/>
        </w:rPr>
        <w:t>145</w:t>
      </w:r>
      <w:r>
        <w:rPr>
          <w:rFonts w:eastAsia="仿宋_GB2312"/>
          <w:sz w:val="32"/>
          <w:szCs w:val="32"/>
        </w:rPr>
        <w:t>号</w:t>
      </w:r>
    </w:p>
    <w:p w:rsidR="001D1011" w:rsidRDefault="001D1011">
      <w:pPr>
        <w:spacing w:line="540" w:lineRule="exact"/>
        <w:rPr>
          <w:rFonts w:eastAsia="仿宋_GB2312" w:hint="eastAsia"/>
          <w:sz w:val="32"/>
          <w:szCs w:val="32"/>
        </w:rPr>
      </w:pPr>
    </w:p>
    <w:p w:rsidR="00CD39F3" w:rsidRDefault="00CD39F3">
      <w:pPr>
        <w:spacing w:line="540" w:lineRule="exact"/>
        <w:rPr>
          <w:rFonts w:eastAsia="仿宋_GB2312"/>
          <w:sz w:val="32"/>
          <w:szCs w:val="32"/>
        </w:rPr>
      </w:pPr>
    </w:p>
    <w:p w:rsidR="001D1011" w:rsidRDefault="00FC0090">
      <w:pPr>
        <w:suppressAutoHyphens/>
        <w:spacing w:line="540" w:lineRule="exact"/>
        <w:jc w:val="center"/>
        <w:rPr>
          <w:rFonts w:eastAsia="方正小标宋_GBK"/>
          <w:bCs/>
          <w:sz w:val="44"/>
          <w:szCs w:val="44"/>
        </w:rPr>
      </w:pPr>
      <w:r>
        <w:rPr>
          <w:rFonts w:eastAsia="方正小标宋_GBK"/>
          <w:bCs/>
          <w:sz w:val="44"/>
          <w:szCs w:val="44"/>
        </w:rPr>
        <w:t>合肥市人民政府关于印发</w:t>
      </w:r>
      <w:proofErr w:type="gramStart"/>
      <w:r>
        <w:rPr>
          <w:rFonts w:eastAsia="方正小标宋_GBK"/>
          <w:bCs/>
          <w:sz w:val="44"/>
          <w:szCs w:val="44"/>
        </w:rPr>
        <w:t>国家碳达峰</w:t>
      </w:r>
      <w:proofErr w:type="gramEnd"/>
      <w:r>
        <w:rPr>
          <w:rFonts w:eastAsia="方正小标宋_GBK"/>
          <w:bCs/>
          <w:sz w:val="44"/>
          <w:szCs w:val="44"/>
        </w:rPr>
        <w:t>试点</w:t>
      </w:r>
    </w:p>
    <w:p w:rsidR="001D1011" w:rsidRDefault="00FC0090">
      <w:pPr>
        <w:suppressAutoHyphens/>
        <w:spacing w:line="540" w:lineRule="exact"/>
        <w:jc w:val="center"/>
        <w:rPr>
          <w:rFonts w:eastAsia="方正小标宋_GBK"/>
          <w:bCs/>
          <w:sz w:val="44"/>
          <w:szCs w:val="44"/>
        </w:rPr>
      </w:pPr>
      <w:r>
        <w:rPr>
          <w:rFonts w:eastAsia="方正小标宋_GBK"/>
          <w:bCs/>
          <w:sz w:val="44"/>
          <w:szCs w:val="44"/>
        </w:rPr>
        <w:t>（合肥高新技术产业开发区）</w:t>
      </w:r>
    </w:p>
    <w:p w:rsidR="001D1011" w:rsidRDefault="00FC0090">
      <w:pPr>
        <w:suppressAutoHyphens/>
        <w:spacing w:line="540" w:lineRule="exact"/>
        <w:jc w:val="center"/>
        <w:rPr>
          <w:rFonts w:eastAsia="方正小标宋_GBK"/>
          <w:bCs/>
          <w:sz w:val="44"/>
          <w:szCs w:val="44"/>
        </w:rPr>
      </w:pPr>
      <w:r>
        <w:rPr>
          <w:rFonts w:eastAsia="方正小标宋_GBK"/>
          <w:bCs/>
          <w:sz w:val="44"/>
          <w:szCs w:val="44"/>
        </w:rPr>
        <w:t>实施方案的通知</w:t>
      </w:r>
    </w:p>
    <w:p w:rsidR="001D1011" w:rsidRDefault="001D1011">
      <w:pPr>
        <w:suppressAutoHyphens/>
        <w:spacing w:line="540" w:lineRule="exact"/>
        <w:rPr>
          <w:rFonts w:eastAsia="仿宋_GB2312"/>
          <w:sz w:val="32"/>
        </w:rPr>
      </w:pPr>
    </w:p>
    <w:p w:rsidR="001D1011" w:rsidRDefault="00FC0090">
      <w:pPr>
        <w:suppressAutoHyphens/>
        <w:spacing w:line="540" w:lineRule="exact"/>
        <w:rPr>
          <w:rFonts w:eastAsia="仿宋_GB2312"/>
          <w:sz w:val="32"/>
        </w:rPr>
      </w:pPr>
      <w:r>
        <w:rPr>
          <w:rFonts w:eastAsia="仿宋_GB2312"/>
          <w:sz w:val="32"/>
        </w:rPr>
        <w:t>合肥高新区管委会：</w:t>
      </w:r>
    </w:p>
    <w:p w:rsidR="001D1011" w:rsidRDefault="00FC0090" w:rsidP="00CD39F3">
      <w:pPr>
        <w:suppressAutoHyphens/>
        <w:spacing w:line="540" w:lineRule="exact"/>
        <w:ind w:firstLineChars="200" w:firstLine="640"/>
        <w:rPr>
          <w:rFonts w:eastAsia="仿宋_GB2312"/>
          <w:sz w:val="32"/>
        </w:rPr>
      </w:pPr>
      <w:r>
        <w:rPr>
          <w:rFonts w:eastAsia="仿宋_GB2312"/>
          <w:sz w:val="32"/>
        </w:rPr>
        <w:t>现将《国家碳达峰试点（合肥高新技术产业开发区）实施方案》印发给你们，请结合工作实际，认真组织实施。</w:t>
      </w:r>
    </w:p>
    <w:p w:rsidR="001D1011" w:rsidRDefault="001D1011">
      <w:pPr>
        <w:suppressAutoHyphens/>
        <w:spacing w:line="700" w:lineRule="exact"/>
      </w:pPr>
    </w:p>
    <w:p w:rsidR="001D1011" w:rsidRDefault="001D1011">
      <w:pPr>
        <w:suppressAutoHyphens/>
        <w:spacing w:line="700" w:lineRule="exact"/>
        <w:rPr>
          <w:rFonts w:eastAsia="仿宋_GB2312"/>
          <w:sz w:val="32"/>
        </w:rPr>
      </w:pPr>
    </w:p>
    <w:p w:rsidR="001D1011" w:rsidRDefault="00FC0090">
      <w:pPr>
        <w:suppressAutoHyphens/>
        <w:wordWrap w:val="0"/>
        <w:spacing w:line="540" w:lineRule="exact"/>
        <w:jc w:val="right"/>
        <w:rPr>
          <w:rFonts w:eastAsia="仿宋_GB2312"/>
          <w:sz w:val="32"/>
        </w:rPr>
      </w:pPr>
      <w:r>
        <w:rPr>
          <w:rFonts w:eastAsia="仿宋_GB2312"/>
          <w:sz w:val="32"/>
        </w:rPr>
        <w:t xml:space="preserve">                        2024</w:t>
      </w:r>
      <w:r>
        <w:rPr>
          <w:rFonts w:eastAsia="仿宋_GB2312"/>
          <w:sz w:val="32"/>
        </w:rPr>
        <w:t>年</w:t>
      </w:r>
      <w:r>
        <w:rPr>
          <w:rFonts w:eastAsia="仿宋_GB2312"/>
          <w:sz w:val="32"/>
        </w:rPr>
        <w:t>7</w:t>
      </w:r>
      <w:r>
        <w:rPr>
          <w:rFonts w:eastAsia="仿宋_GB2312"/>
          <w:sz w:val="32"/>
        </w:rPr>
        <w:t>月</w:t>
      </w:r>
      <w:r>
        <w:rPr>
          <w:rFonts w:eastAsia="仿宋_GB2312"/>
          <w:sz w:val="32"/>
        </w:rPr>
        <w:t>16</w:t>
      </w:r>
      <w:r>
        <w:rPr>
          <w:rFonts w:eastAsia="仿宋_GB2312"/>
          <w:sz w:val="32"/>
        </w:rPr>
        <w:t>日</w:t>
      </w:r>
      <w:r>
        <w:rPr>
          <w:rFonts w:eastAsia="仿宋_GB2312"/>
          <w:sz w:val="32"/>
        </w:rPr>
        <w:t xml:space="preserve">        </w:t>
      </w:r>
    </w:p>
    <w:p w:rsidR="001D1011" w:rsidRDefault="001D1011">
      <w:pPr>
        <w:suppressAutoHyphens/>
        <w:spacing w:line="592" w:lineRule="exact"/>
        <w:jc w:val="center"/>
        <w:rPr>
          <w:rFonts w:eastAsia="方正小标宋简体"/>
          <w:bCs/>
          <w:sz w:val="44"/>
          <w:szCs w:val="44"/>
        </w:rPr>
      </w:pPr>
    </w:p>
    <w:p w:rsidR="00CD39F3" w:rsidRDefault="00CD39F3">
      <w:pPr>
        <w:widowControl/>
        <w:jc w:val="left"/>
        <w:rPr>
          <w:rFonts w:eastAsia="方正小标宋简体"/>
          <w:bCs/>
          <w:sz w:val="44"/>
          <w:szCs w:val="44"/>
        </w:rPr>
      </w:pPr>
      <w:r>
        <w:rPr>
          <w:rFonts w:eastAsia="方正小标宋简体"/>
          <w:bCs/>
          <w:sz w:val="44"/>
          <w:szCs w:val="44"/>
        </w:rPr>
        <w:br w:type="page"/>
      </w:r>
    </w:p>
    <w:p w:rsidR="001D1011" w:rsidRDefault="00FC0090">
      <w:pPr>
        <w:suppressAutoHyphens/>
        <w:spacing w:line="592" w:lineRule="exact"/>
        <w:jc w:val="center"/>
        <w:rPr>
          <w:rFonts w:eastAsia="方正小标宋简体"/>
          <w:bCs/>
          <w:sz w:val="44"/>
          <w:szCs w:val="44"/>
        </w:rPr>
      </w:pPr>
      <w:proofErr w:type="gramStart"/>
      <w:r>
        <w:rPr>
          <w:rFonts w:eastAsia="方正小标宋简体"/>
          <w:bCs/>
          <w:sz w:val="44"/>
          <w:szCs w:val="44"/>
        </w:rPr>
        <w:lastRenderedPageBreak/>
        <w:t>国家碳达峰</w:t>
      </w:r>
      <w:proofErr w:type="gramEnd"/>
      <w:r>
        <w:rPr>
          <w:rFonts w:eastAsia="方正小标宋简体"/>
          <w:bCs/>
          <w:sz w:val="44"/>
          <w:szCs w:val="44"/>
        </w:rPr>
        <w:t>试点（合肥高新技术产业开发区）</w:t>
      </w:r>
    </w:p>
    <w:p w:rsidR="001D1011" w:rsidRDefault="00FC0090">
      <w:pPr>
        <w:suppressAutoHyphens/>
        <w:spacing w:line="592" w:lineRule="exact"/>
        <w:jc w:val="center"/>
        <w:rPr>
          <w:rFonts w:eastAsia="方正小标宋简体"/>
          <w:bCs/>
          <w:sz w:val="44"/>
          <w:szCs w:val="44"/>
        </w:rPr>
      </w:pPr>
      <w:r>
        <w:rPr>
          <w:rFonts w:eastAsia="方正小标宋简体"/>
          <w:bCs/>
          <w:sz w:val="44"/>
          <w:szCs w:val="44"/>
        </w:rPr>
        <w:t>实施方案</w:t>
      </w:r>
    </w:p>
    <w:p w:rsidR="001D1011" w:rsidRDefault="001D1011">
      <w:pPr>
        <w:suppressAutoHyphens/>
        <w:spacing w:line="592" w:lineRule="exact"/>
        <w:ind w:firstLineChars="1900" w:firstLine="8360"/>
        <w:rPr>
          <w:rFonts w:eastAsia="方正小标宋简体"/>
          <w:bCs/>
          <w:sz w:val="44"/>
          <w:szCs w:val="44"/>
        </w:rPr>
      </w:pPr>
    </w:p>
    <w:p w:rsidR="001D1011" w:rsidRDefault="00FC0090">
      <w:pPr>
        <w:suppressAutoHyphens/>
        <w:spacing w:line="592" w:lineRule="exact"/>
        <w:ind w:firstLineChars="200" w:firstLine="640"/>
        <w:rPr>
          <w:rFonts w:eastAsia="黑体"/>
          <w:bCs/>
          <w:sz w:val="32"/>
          <w:szCs w:val="32"/>
        </w:rPr>
      </w:pPr>
      <w:r>
        <w:rPr>
          <w:rFonts w:eastAsia="仿宋_GB2312"/>
          <w:sz w:val="32"/>
        </w:rPr>
        <w:t>为深入贯彻党中央、国务院关于</w:t>
      </w:r>
      <w:proofErr w:type="gramStart"/>
      <w:r>
        <w:rPr>
          <w:rFonts w:eastAsia="仿宋_GB2312"/>
          <w:sz w:val="32"/>
        </w:rPr>
        <w:t>碳达峰碳</w:t>
      </w:r>
      <w:proofErr w:type="gramEnd"/>
      <w:r>
        <w:rPr>
          <w:rFonts w:eastAsia="仿宋_GB2312"/>
          <w:sz w:val="32"/>
        </w:rPr>
        <w:t>中和重大战略决策，全面落实国家发展改革委《国家碳达峰试点建设方案》（</w:t>
      </w:r>
      <w:proofErr w:type="gramStart"/>
      <w:r>
        <w:rPr>
          <w:rFonts w:eastAsia="仿宋_GB2312"/>
          <w:sz w:val="32"/>
        </w:rPr>
        <w:t>发改环</w:t>
      </w:r>
      <w:proofErr w:type="gramEnd"/>
      <w:r>
        <w:rPr>
          <w:rFonts w:eastAsia="仿宋_GB2312"/>
          <w:sz w:val="32"/>
        </w:rPr>
        <w:t>资〔</w:t>
      </w:r>
      <w:r>
        <w:rPr>
          <w:rFonts w:eastAsia="仿宋_GB2312"/>
          <w:sz w:val="32"/>
        </w:rPr>
        <w:t>2023</w:t>
      </w:r>
      <w:r>
        <w:rPr>
          <w:rFonts w:eastAsia="仿宋_GB2312"/>
          <w:sz w:val="32"/>
        </w:rPr>
        <w:t>〕</w:t>
      </w:r>
      <w:r>
        <w:rPr>
          <w:rFonts w:eastAsia="仿宋_GB2312"/>
          <w:sz w:val="32"/>
        </w:rPr>
        <w:t>1409</w:t>
      </w:r>
      <w:r>
        <w:rPr>
          <w:rFonts w:eastAsia="仿宋_GB2312"/>
          <w:sz w:val="32"/>
        </w:rPr>
        <w:t>号）要求，有力有序推进</w:t>
      </w:r>
      <w:proofErr w:type="gramStart"/>
      <w:r>
        <w:rPr>
          <w:rFonts w:eastAsia="仿宋_GB2312"/>
          <w:sz w:val="32"/>
        </w:rPr>
        <w:t>碳达峰试点</w:t>
      </w:r>
      <w:proofErr w:type="gramEnd"/>
      <w:r>
        <w:rPr>
          <w:rFonts w:eastAsia="仿宋_GB2312"/>
          <w:sz w:val="32"/>
        </w:rPr>
        <w:t>园区建设，结合工作实际，制定本实施方案。</w:t>
      </w:r>
    </w:p>
    <w:p w:rsidR="001D1011" w:rsidRDefault="00FC0090">
      <w:pPr>
        <w:suppressAutoHyphens/>
        <w:spacing w:line="592" w:lineRule="exact"/>
        <w:ind w:firstLineChars="200" w:firstLine="640"/>
        <w:jc w:val="left"/>
        <w:rPr>
          <w:rFonts w:eastAsia="黑体"/>
          <w:bCs/>
          <w:sz w:val="32"/>
          <w:szCs w:val="32"/>
        </w:rPr>
      </w:pPr>
      <w:r>
        <w:rPr>
          <w:rFonts w:eastAsia="黑体"/>
          <w:bCs/>
          <w:sz w:val="32"/>
          <w:szCs w:val="32"/>
        </w:rPr>
        <w:t>一、主要目标</w:t>
      </w:r>
    </w:p>
    <w:p w:rsidR="001D1011" w:rsidRDefault="00FC0090">
      <w:pPr>
        <w:suppressAutoHyphens/>
        <w:spacing w:line="592" w:lineRule="exact"/>
        <w:ind w:firstLineChars="200" w:firstLine="640"/>
        <w:rPr>
          <w:rFonts w:eastAsia="仿宋_GB2312"/>
          <w:sz w:val="32"/>
        </w:rPr>
      </w:pPr>
      <w:r>
        <w:rPr>
          <w:rFonts w:eastAsia="仿宋_GB2312"/>
          <w:sz w:val="32"/>
        </w:rPr>
        <w:t>秉持</w:t>
      </w:r>
      <w:r>
        <w:rPr>
          <w:rFonts w:eastAsia="仿宋_GB2312"/>
          <w:sz w:val="32"/>
        </w:rPr>
        <w:t>“</w:t>
      </w:r>
      <w:r>
        <w:rPr>
          <w:rFonts w:eastAsia="仿宋_GB2312"/>
          <w:sz w:val="32"/>
        </w:rPr>
        <w:t>发展高科技，实现产业化</w:t>
      </w:r>
      <w:r>
        <w:rPr>
          <w:rFonts w:eastAsia="仿宋_GB2312"/>
          <w:sz w:val="32"/>
        </w:rPr>
        <w:t>”</w:t>
      </w:r>
      <w:r>
        <w:rPr>
          <w:rFonts w:eastAsia="仿宋_GB2312"/>
          <w:sz w:val="32"/>
        </w:rPr>
        <w:t>的立区宗旨，全力推进世界领先科技园区建设，深化产业数字化、绿色化</w:t>
      </w:r>
      <w:r>
        <w:rPr>
          <w:rFonts w:eastAsia="仿宋_GB2312"/>
          <w:sz w:val="32"/>
        </w:rPr>
        <w:t>“</w:t>
      </w:r>
      <w:r>
        <w:rPr>
          <w:rFonts w:eastAsia="仿宋_GB2312"/>
          <w:sz w:val="32"/>
        </w:rPr>
        <w:t>双化</w:t>
      </w:r>
      <w:r>
        <w:rPr>
          <w:rFonts w:eastAsia="仿宋_GB2312"/>
          <w:sz w:val="32"/>
        </w:rPr>
        <w:t>”</w:t>
      </w:r>
      <w:r>
        <w:rPr>
          <w:rFonts w:eastAsia="仿宋_GB2312"/>
          <w:sz w:val="32"/>
        </w:rPr>
        <w:t>协同治理，坚持</w:t>
      </w:r>
      <w:r>
        <w:rPr>
          <w:rFonts w:eastAsia="仿宋_GB2312"/>
          <w:sz w:val="32"/>
        </w:rPr>
        <w:t>“</w:t>
      </w:r>
      <w:r>
        <w:rPr>
          <w:rFonts w:eastAsia="仿宋_GB2312"/>
          <w:sz w:val="32"/>
        </w:rPr>
        <w:t>调存量、优增量、提质量</w:t>
      </w:r>
      <w:r>
        <w:rPr>
          <w:rFonts w:eastAsia="仿宋_GB2312"/>
          <w:sz w:val="32"/>
        </w:rPr>
        <w:t>”</w:t>
      </w:r>
      <w:r>
        <w:rPr>
          <w:rFonts w:eastAsia="仿宋_GB2312"/>
          <w:sz w:val="32"/>
        </w:rPr>
        <w:t>，充分发挥园区制度、政策和科技三大创新优势，聚焦重点领域、重点行业调结构、促改革，深入实施能源清洁高效利用、产业转型提质发展、典型行业跃变升级、城市空间能级提升、绿色科技创新赋能、减</w:t>
      </w:r>
      <w:proofErr w:type="gramStart"/>
      <w:r>
        <w:rPr>
          <w:rFonts w:eastAsia="仿宋_GB2312"/>
          <w:sz w:val="32"/>
        </w:rPr>
        <w:t>污降碳</w:t>
      </w:r>
      <w:proofErr w:type="gramEnd"/>
      <w:r>
        <w:rPr>
          <w:rFonts w:eastAsia="仿宋_GB2312"/>
          <w:sz w:val="32"/>
        </w:rPr>
        <w:t>协同增效六大行动任务，建立全民共识共治机制，加快形成以高新技术为主导的产业园区绿色高质量发展路径，打造全国产业转型提质发展示范区、绿色科技创新策源地、绿色管理创新试验区。</w:t>
      </w:r>
    </w:p>
    <w:p w:rsidR="001D1011" w:rsidRDefault="00FC0090">
      <w:pPr>
        <w:suppressAutoHyphens/>
        <w:spacing w:line="592" w:lineRule="exact"/>
        <w:ind w:firstLineChars="200" w:firstLine="640"/>
        <w:rPr>
          <w:rFonts w:eastAsia="仿宋_GB2312"/>
          <w:sz w:val="32"/>
        </w:rPr>
      </w:pPr>
      <w:r>
        <w:rPr>
          <w:rFonts w:eastAsia="仿宋_GB2312"/>
          <w:sz w:val="32"/>
        </w:rPr>
        <w:t>到</w:t>
      </w:r>
      <w:r>
        <w:rPr>
          <w:rFonts w:eastAsia="仿宋_GB2312"/>
          <w:sz w:val="32"/>
        </w:rPr>
        <w:t>2025</w:t>
      </w:r>
      <w:r>
        <w:rPr>
          <w:rFonts w:eastAsia="仿宋_GB2312"/>
          <w:sz w:val="32"/>
        </w:rPr>
        <w:t>年，园区创新驱动、生态优先的现代化产业体系基本建立，绿色科技创新取得积极进展，以高新技术为主导的发展路径明晰，新质生产力发展取得明显成效。典型</w:t>
      </w:r>
      <w:proofErr w:type="gramStart"/>
      <w:r>
        <w:rPr>
          <w:rFonts w:eastAsia="仿宋_GB2312"/>
          <w:sz w:val="32"/>
        </w:rPr>
        <w:t>行业绿电使用</w:t>
      </w:r>
      <w:proofErr w:type="gramEnd"/>
      <w:r>
        <w:rPr>
          <w:rFonts w:eastAsia="仿宋_GB2312"/>
          <w:sz w:val="32"/>
        </w:rPr>
        <w:t>比例逐步提高，减</w:t>
      </w:r>
      <w:proofErr w:type="gramStart"/>
      <w:r>
        <w:rPr>
          <w:rFonts w:eastAsia="仿宋_GB2312"/>
          <w:sz w:val="32"/>
        </w:rPr>
        <w:t>污降碳协同度有效</w:t>
      </w:r>
      <w:proofErr w:type="gramEnd"/>
      <w:r>
        <w:rPr>
          <w:rFonts w:eastAsia="仿宋_GB2312"/>
          <w:sz w:val="32"/>
        </w:rPr>
        <w:t>提升，形成一套相对完善的绿色低碳发展管理机制、技术路径和政策举措，为</w:t>
      </w:r>
      <w:proofErr w:type="gramStart"/>
      <w:r>
        <w:rPr>
          <w:rFonts w:eastAsia="仿宋_GB2312"/>
          <w:sz w:val="32"/>
        </w:rPr>
        <w:t>实现碳达峰</w:t>
      </w:r>
      <w:proofErr w:type="gramEnd"/>
      <w:r>
        <w:rPr>
          <w:rFonts w:eastAsia="仿宋_GB2312"/>
          <w:sz w:val="32"/>
        </w:rPr>
        <w:t>奠定</w:t>
      </w:r>
      <w:r>
        <w:rPr>
          <w:rFonts w:eastAsia="仿宋_GB2312"/>
          <w:sz w:val="32"/>
        </w:rPr>
        <w:lastRenderedPageBreak/>
        <w:t>坚实基础。</w:t>
      </w:r>
    </w:p>
    <w:p w:rsidR="001D1011" w:rsidRDefault="00FC0090">
      <w:pPr>
        <w:suppressAutoHyphens/>
        <w:spacing w:line="592" w:lineRule="exact"/>
        <w:ind w:firstLineChars="200" w:firstLine="640"/>
        <w:rPr>
          <w:rFonts w:eastAsia="仿宋_GB2312"/>
          <w:sz w:val="32"/>
        </w:rPr>
      </w:pPr>
      <w:r>
        <w:rPr>
          <w:rFonts w:eastAsia="仿宋_GB2312"/>
          <w:sz w:val="32"/>
        </w:rPr>
        <w:t>到</w:t>
      </w:r>
      <w:r>
        <w:rPr>
          <w:rFonts w:eastAsia="仿宋_GB2312"/>
          <w:sz w:val="32"/>
        </w:rPr>
        <w:t>2030</w:t>
      </w:r>
      <w:r>
        <w:rPr>
          <w:rFonts w:eastAsia="仿宋_GB2312"/>
          <w:sz w:val="32"/>
        </w:rPr>
        <w:t>年，园区经济社会发展全面绿色转型取得突破性进展，能源清洁化、产业绿色化、空间集约化、生活低碳化、治理现代化水平明显提高，国家高新技术企业数量、能耗和</w:t>
      </w:r>
      <w:proofErr w:type="gramStart"/>
      <w:r>
        <w:rPr>
          <w:rFonts w:eastAsia="仿宋_GB2312"/>
          <w:sz w:val="32"/>
        </w:rPr>
        <w:t>碳排放</w:t>
      </w:r>
      <w:proofErr w:type="gramEnd"/>
      <w:r>
        <w:rPr>
          <w:rFonts w:eastAsia="仿宋_GB2312"/>
          <w:sz w:val="32"/>
        </w:rPr>
        <w:t>强度保持在全国领先水平。新型</w:t>
      </w:r>
      <w:proofErr w:type="gramStart"/>
      <w:r>
        <w:rPr>
          <w:rFonts w:eastAsia="仿宋_GB2312"/>
          <w:sz w:val="32"/>
        </w:rPr>
        <w:t>双碳服务</w:t>
      </w:r>
      <w:proofErr w:type="gramEnd"/>
      <w:r>
        <w:rPr>
          <w:rFonts w:eastAsia="仿宋_GB2312"/>
          <w:sz w:val="32"/>
        </w:rPr>
        <w:t>产业体系发挥效能，战略性新兴产业</w:t>
      </w:r>
      <w:r>
        <w:rPr>
          <w:rFonts w:eastAsia="仿宋_GB2312"/>
          <w:sz w:val="32"/>
        </w:rPr>
        <w:t>稳步发展，亩均效益持续提升，探索形成一批绿色低碳前沿技术或颠覆性技术，引导一批重点企业率先实现</w:t>
      </w:r>
      <w:proofErr w:type="gramStart"/>
      <w:r>
        <w:rPr>
          <w:rFonts w:eastAsia="仿宋_GB2312"/>
          <w:sz w:val="32"/>
        </w:rPr>
        <w:t>碳达峰碳</w:t>
      </w:r>
      <w:proofErr w:type="gramEnd"/>
      <w:r>
        <w:rPr>
          <w:rFonts w:eastAsia="仿宋_GB2312"/>
          <w:sz w:val="32"/>
        </w:rPr>
        <w:t>中和。总结试点模式、经验和成效，广泛开展经验宣传，发挥试点对周边地区乃至全国的辐射带动作用。</w:t>
      </w:r>
    </w:p>
    <w:p w:rsidR="001D1011" w:rsidRDefault="00FC0090">
      <w:pPr>
        <w:suppressAutoHyphens/>
        <w:spacing w:line="592" w:lineRule="exact"/>
        <w:ind w:firstLineChars="200" w:firstLine="640"/>
        <w:jc w:val="left"/>
        <w:rPr>
          <w:rFonts w:eastAsia="黑体"/>
          <w:bCs/>
          <w:sz w:val="32"/>
          <w:szCs w:val="32"/>
        </w:rPr>
      </w:pPr>
      <w:r>
        <w:rPr>
          <w:rFonts w:eastAsia="黑体"/>
          <w:bCs/>
          <w:sz w:val="32"/>
          <w:szCs w:val="32"/>
        </w:rPr>
        <w:t>二、重点任务</w:t>
      </w:r>
    </w:p>
    <w:p w:rsidR="001D1011" w:rsidRDefault="00FC0090">
      <w:pPr>
        <w:suppressAutoHyphens/>
        <w:spacing w:line="592" w:lineRule="exact"/>
        <w:ind w:firstLineChars="200" w:firstLine="640"/>
        <w:rPr>
          <w:rFonts w:eastAsia="仿宋_GB2312"/>
          <w:sz w:val="32"/>
        </w:rPr>
      </w:pPr>
      <w:r>
        <w:rPr>
          <w:rFonts w:eastAsia="楷体_GB2312"/>
          <w:sz w:val="32"/>
        </w:rPr>
        <w:t>（一）开放新场景，实施能源清洁高效利用行动。</w:t>
      </w:r>
      <w:r>
        <w:rPr>
          <w:rFonts w:eastAsia="仿宋_GB2312"/>
          <w:sz w:val="32"/>
        </w:rPr>
        <w:t>坚持通盘谋划，依托光伏新能源产业优势，不断推动新场景应用，稳步</w:t>
      </w:r>
      <w:proofErr w:type="gramStart"/>
      <w:r>
        <w:rPr>
          <w:rFonts w:eastAsia="仿宋_GB2312"/>
          <w:sz w:val="32"/>
        </w:rPr>
        <w:t>构建多元</w:t>
      </w:r>
      <w:proofErr w:type="gramEnd"/>
      <w:r>
        <w:rPr>
          <w:rFonts w:eastAsia="仿宋_GB2312"/>
          <w:sz w:val="32"/>
        </w:rPr>
        <w:t>互补的能源结构，加快打造清洁低碳、安全高效的新型能源体系。</w:t>
      </w:r>
    </w:p>
    <w:p w:rsidR="001D1011" w:rsidRDefault="00FC0090">
      <w:pPr>
        <w:suppressAutoHyphens/>
        <w:spacing w:line="592" w:lineRule="exact"/>
        <w:ind w:firstLineChars="200" w:firstLine="643"/>
        <w:rPr>
          <w:rFonts w:eastAsia="仿宋_GB2312"/>
          <w:sz w:val="32"/>
        </w:rPr>
      </w:pPr>
      <w:r>
        <w:rPr>
          <w:rFonts w:eastAsia="仿宋_GB2312"/>
          <w:b/>
          <w:bCs/>
          <w:sz w:val="32"/>
        </w:rPr>
        <w:t>1.</w:t>
      </w:r>
      <w:r>
        <w:rPr>
          <w:rFonts w:eastAsia="仿宋_GB2312"/>
          <w:b/>
          <w:bCs/>
          <w:sz w:val="32"/>
        </w:rPr>
        <w:t>加快分布式光伏建设。</w:t>
      </w:r>
      <w:r>
        <w:rPr>
          <w:rFonts w:eastAsia="仿宋_GB2312"/>
          <w:sz w:val="32"/>
        </w:rPr>
        <w:t>充分发挥</w:t>
      </w:r>
      <w:proofErr w:type="gramStart"/>
      <w:r>
        <w:rPr>
          <w:rFonts w:eastAsia="仿宋_GB2312"/>
          <w:sz w:val="32"/>
        </w:rPr>
        <w:t>园区光</w:t>
      </w:r>
      <w:proofErr w:type="gramEnd"/>
      <w:r>
        <w:rPr>
          <w:rFonts w:eastAsia="仿宋_GB2312"/>
          <w:sz w:val="32"/>
        </w:rPr>
        <w:t>伏新能源产业先发优势，将</w:t>
      </w:r>
      <w:r>
        <w:rPr>
          <w:rFonts w:eastAsia="仿宋_GB2312"/>
          <w:sz w:val="32"/>
        </w:rPr>
        <w:t>“</w:t>
      </w:r>
      <w:r>
        <w:rPr>
          <w:rFonts w:eastAsia="仿宋_GB2312"/>
          <w:sz w:val="32"/>
        </w:rPr>
        <w:t>光伏</w:t>
      </w:r>
      <w:r>
        <w:rPr>
          <w:rFonts w:eastAsia="仿宋_GB2312"/>
          <w:sz w:val="32"/>
        </w:rPr>
        <w:t>+”</w:t>
      </w:r>
      <w:r>
        <w:rPr>
          <w:rFonts w:eastAsia="仿宋_GB2312"/>
          <w:sz w:val="32"/>
        </w:rPr>
        <w:t>理念融入园区发展建设全过程，按照</w:t>
      </w:r>
      <w:r>
        <w:rPr>
          <w:rFonts w:eastAsia="仿宋_GB2312"/>
          <w:sz w:val="32"/>
        </w:rPr>
        <w:t>“</w:t>
      </w:r>
      <w:r>
        <w:rPr>
          <w:rFonts w:eastAsia="仿宋_GB2312"/>
          <w:sz w:val="32"/>
        </w:rPr>
        <w:t>优先存量、优化增量</w:t>
      </w:r>
      <w:r>
        <w:rPr>
          <w:rFonts w:eastAsia="仿宋_GB2312"/>
          <w:sz w:val="32"/>
        </w:rPr>
        <w:t>”</w:t>
      </w:r>
      <w:r>
        <w:rPr>
          <w:rFonts w:eastAsia="仿宋_GB2312"/>
          <w:sz w:val="32"/>
        </w:rPr>
        <w:t>的</w:t>
      </w:r>
      <w:r>
        <w:rPr>
          <w:rFonts w:eastAsia="仿宋_GB2312"/>
          <w:sz w:val="32"/>
        </w:rPr>
        <w:t>原则，开展</w:t>
      </w:r>
      <w:proofErr w:type="gramStart"/>
      <w:r>
        <w:rPr>
          <w:rFonts w:eastAsia="仿宋_GB2312"/>
          <w:sz w:val="32"/>
        </w:rPr>
        <w:t>园区光</w:t>
      </w:r>
      <w:proofErr w:type="gramEnd"/>
      <w:r>
        <w:rPr>
          <w:rFonts w:eastAsia="仿宋_GB2312"/>
          <w:sz w:val="32"/>
        </w:rPr>
        <w:t>伏场景全面普查，优先在产业园、工商业、公共建筑、数据中心、基础设施等领域开展</w:t>
      </w:r>
      <w:r>
        <w:rPr>
          <w:rFonts w:eastAsia="仿宋_GB2312"/>
          <w:sz w:val="32"/>
        </w:rPr>
        <w:t>“</w:t>
      </w:r>
      <w:r>
        <w:rPr>
          <w:rFonts w:eastAsia="仿宋_GB2312"/>
          <w:sz w:val="32"/>
        </w:rPr>
        <w:t>光伏</w:t>
      </w:r>
      <w:r>
        <w:rPr>
          <w:rFonts w:eastAsia="仿宋_GB2312"/>
          <w:sz w:val="32"/>
        </w:rPr>
        <w:t>+</w:t>
      </w:r>
      <w:r>
        <w:rPr>
          <w:rFonts w:eastAsia="仿宋_GB2312"/>
          <w:sz w:val="32"/>
        </w:rPr>
        <w:t>储能</w:t>
      </w:r>
      <w:r>
        <w:rPr>
          <w:rFonts w:eastAsia="仿宋_GB2312"/>
          <w:sz w:val="32"/>
        </w:rPr>
        <w:t>+</w:t>
      </w:r>
      <w:r>
        <w:rPr>
          <w:rFonts w:eastAsia="仿宋_GB2312"/>
          <w:sz w:val="32"/>
        </w:rPr>
        <w:t>智慧管理</w:t>
      </w:r>
      <w:r>
        <w:rPr>
          <w:rFonts w:eastAsia="仿宋_GB2312"/>
          <w:sz w:val="32"/>
        </w:rPr>
        <w:t>”</w:t>
      </w:r>
      <w:r>
        <w:rPr>
          <w:rFonts w:eastAsia="仿宋_GB2312"/>
          <w:sz w:val="32"/>
        </w:rPr>
        <w:t>等试点示范。支持龙头企业整合</w:t>
      </w:r>
      <w:proofErr w:type="gramStart"/>
      <w:r>
        <w:rPr>
          <w:rFonts w:eastAsia="仿宋_GB2312"/>
          <w:sz w:val="32"/>
        </w:rPr>
        <w:t>集成光</w:t>
      </w:r>
      <w:proofErr w:type="gramEnd"/>
      <w:r>
        <w:rPr>
          <w:rFonts w:eastAsia="仿宋_GB2312"/>
          <w:sz w:val="32"/>
        </w:rPr>
        <w:t>伏系统设计、安装与售后运维一体化服务，提供一站</w:t>
      </w:r>
      <w:proofErr w:type="gramStart"/>
      <w:r>
        <w:rPr>
          <w:rFonts w:eastAsia="仿宋_GB2312"/>
          <w:sz w:val="32"/>
        </w:rPr>
        <w:t>式零碳解决</w:t>
      </w:r>
      <w:proofErr w:type="gramEnd"/>
      <w:r>
        <w:rPr>
          <w:rFonts w:eastAsia="仿宋_GB2312"/>
          <w:sz w:val="32"/>
        </w:rPr>
        <w:t>方案。以园区</w:t>
      </w:r>
      <w:proofErr w:type="gramStart"/>
      <w:r>
        <w:rPr>
          <w:rFonts w:eastAsia="仿宋_GB2312"/>
          <w:sz w:val="32"/>
        </w:rPr>
        <w:t>零碳工厂</w:t>
      </w:r>
      <w:proofErr w:type="gramEnd"/>
      <w:r>
        <w:rPr>
          <w:rFonts w:eastAsia="仿宋_GB2312"/>
          <w:sz w:val="32"/>
        </w:rPr>
        <w:t>和低碳产业园案例为样板，探索</w:t>
      </w:r>
      <w:r>
        <w:rPr>
          <w:rFonts w:eastAsia="仿宋_GB2312"/>
          <w:sz w:val="32"/>
        </w:rPr>
        <w:t>“</w:t>
      </w:r>
      <w:r>
        <w:rPr>
          <w:rFonts w:eastAsia="仿宋_GB2312"/>
          <w:sz w:val="32"/>
        </w:rPr>
        <w:t>光伏</w:t>
      </w:r>
      <w:r>
        <w:rPr>
          <w:rFonts w:eastAsia="仿宋_GB2312"/>
          <w:sz w:val="32"/>
        </w:rPr>
        <w:t>+</w:t>
      </w:r>
      <w:r>
        <w:rPr>
          <w:rFonts w:eastAsia="仿宋_GB2312"/>
          <w:sz w:val="32"/>
        </w:rPr>
        <w:t>工商业</w:t>
      </w:r>
      <w:r>
        <w:rPr>
          <w:rFonts w:eastAsia="仿宋_GB2312"/>
          <w:sz w:val="32"/>
        </w:rPr>
        <w:t>”“</w:t>
      </w:r>
      <w:r>
        <w:rPr>
          <w:rFonts w:eastAsia="仿宋_GB2312"/>
          <w:sz w:val="32"/>
        </w:rPr>
        <w:t>光伏</w:t>
      </w:r>
      <w:r>
        <w:rPr>
          <w:rFonts w:eastAsia="仿宋_GB2312"/>
          <w:sz w:val="32"/>
        </w:rPr>
        <w:t>+</w:t>
      </w:r>
      <w:r>
        <w:rPr>
          <w:rFonts w:eastAsia="仿宋_GB2312"/>
          <w:sz w:val="32"/>
        </w:rPr>
        <w:t>产业园</w:t>
      </w:r>
      <w:r>
        <w:rPr>
          <w:rFonts w:eastAsia="仿宋_GB2312"/>
          <w:sz w:val="32"/>
        </w:rPr>
        <w:t>”“</w:t>
      </w:r>
      <w:r>
        <w:rPr>
          <w:rFonts w:eastAsia="仿宋_GB2312"/>
          <w:sz w:val="32"/>
        </w:rPr>
        <w:t>光伏</w:t>
      </w:r>
      <w:r>
        <w:rPr>
          <w:rFonts w:eastAsia="仿宋_GB2312"/>
          <w:sz w:val="32"/>
        </w:rPr>
        <w:t>+</w:t>
      </w:r>
      <w:r>
        <w:rPr>
          <w:rFonts w:eastAsia="仿宋_GB2312"/>
          <w:sz w:val="32"/>
        </w:rPr>
        <w:t>数据中心</w:t>
      </w:r>
      <w:r>
        <w:rPr>
          <w:rFonts w:eastAsia="仿宋_GB2312"/>
          <w:sz w:val="32"/>
        </w:rPr>
        <w:t>”“</w:t>
      </w:r>
      <w:r>
        <w:rPr>
          <w:rFonts w:eastAsia="仿宋_GB2312"/>
          <w:sz w:val="32"/>
        </w:rPr>
        <w:t>光伏</w:t>
      </w:r>
      <w:r>
        <w:rPr>
          <w:rFonts w:eastAsia="仿宋_GB2312"/>
          <w:sz w:val="32"/>
        </w:rPr>
        <w:t>+</w:t>
      </w:r>
      <w:r>
        <w:rPr>
          <w:rFonts w:eastAsia="仿宋_GB2312"/>
          <w:sz w:val="32"/>
        </w:rPr>
        <w:t>建筑</w:t>
      </w:r>
      <w:r>
        <w:rPr>
          <w:rFonts w:eastAsia="仿宋_GB2312"/>
          <w:sz w:val="32"/>
        </w:rPr>
        <w:t>”“</w:t>
      </w:r>
      <w:r>
        <w:rPr>
          <w:rFonts w:eastAsia="仿宋_GB2312"/>
          <w:sz w:val="32"/>
        </w:rPr>
        <w:t>光储充一体化</w:t>
      </w:r>
      <w:r>
        <w:rPr>
          <w:rFonts w:eastAsia="仿宋_GB2312"/>
          <w:sz w:val="32"/>
        </w:rPr>
        <w:t>”</w:t>
      </w:r>
      <w:r>
        <w:rPr>
          <w:rFonts w:eastAsia="仿宋_GB2312"/>
          <w:sz w:val="32"/>
        </w:rPr>
        <w:t>等多元化</w:t>
      </w:r>
      <w:r>
        <w:rPr>
          <w:rFonts w:eastAsia="仿宋_GB2312"/>
          <w:sz w:val="32"/>
        </w:rPr>
        <w:lastRenderedPageBreak/>
        <w:t>融合发展新场景。推动</w:t>
      </w:r>
      <w:proofErr w:type="gramStart"/>
      <w:r>
        <w:rPr>
          <w:rFonts w:eastAsia="仿宋_GB2312"/>
          <w:sz w:val="32"/>
        </w:rPr>
        <w:t>全区光</w:t>
      </w:r>
      <w:proofErr w:type="gramEnd"/>
      <w:r>
        <w:rPr>
          <w:rFonts w:eastAsia="仿宋_GB2312"/>
          <w:sz w:val="32"/>
        </w:rPr>
        <w:t>伏应建尽建、</w:t>
      </w:r>
      <w:proofErr w:type="gramStart"/>
      <w:r>
        <w:rPr>
          <w:rFonts w:eastAsia="仿宋_GB2312"/>
          <w:sz w:val="32"/>
        </w:rPr>
        <w:t>宜改尽改</w:t>
      </w:r>
      <w:proofErr w:type="gramEnd"/>
      <w:r>
        <w:rPr>
          <w:rFonts w:eastAsia="仿宋_GB2312"/>
          <w:sz w:val="32"/>
        </w:rPr>
        <w:t>，全面提升可再生能源使用比例。</w:t>
      </w:r>
    </w:p>
    <w:p w:rsidR="001D1011" w:rsidRDefault="00FC0090">
      <w:pPr>
        <w:suppressAutoHyphens/>
        <w:spacing w:line="592" w:lineRule="exact"/>
        <w:ind w:firstLineChars="200" w:firstLine="643"/>
        <w:rPr>
          <w:rFonts w:eastAsia="仿宋_GB2312"/>
          <w:sz w:val="32"/>
        </w:rPr>
      </w:pPr>
      <w:bookmarkStart w:id="0" w:name="_Hlk170587594"/>
      <w:bookmarkEnd w:id="0"/>
      <w:r>
        <w:rPr>
          <w:rFonts w:eastAsia="仿宋_GB2312"/>
          <w:b/>
          <w:bCs/>
          <w:sz w:val="32"/>
        </w:rPr>
        <w:t>2.</w:t>
      </w:r>
      <w:r>
        <w:rPr>
          <w:rFonts w:eastAsia="仿宋_GB2312"/>
          <w:b/>
          <w:bCs/>
          <w:sz w:val="32"/>
        </w:rPr>
        <w:t>提高终端用能电气化水平。</w:t>
      </w:r>
      <w:r>
        <w:rPr>
          <w:rFonts w:eastAsia="仿宋_GB2312"/>
          <w:sz w:val="32"/>
        </w:rPr>
        <w:t>不断拓宽电能替代领域，推动电气化产业与服务生态构建，重点推动以电</w:t>
      </w:r>
      <w:r>
        <w:rPr>
          <w:rFonts w:eastAsia="仿宋_GB2312"/>
          <w:sz w:val="32"/>
        </w:rPr>
        <w:t>代油、以电代气，提高电能占终端能源的消费比重。推进</w:t>
      </w:r>
      <w:r>
        <w:rPr>
          <w:rFonts w:eastAsia="仿宋_GB2312"/>
          <w:sz w:val="32"/>
        </w:rPr>
        <w:t>“</w:t>
      </w:r>
      <w:r>
        <w:rPr>
          <w:rFonts w:eastAsia="仿宋_GB2312"/>
          <w:sz w:val="32"/>
        </w:rPr>
        <w:t>电能替代</w:t>
      </w:r>
      <w:r>
        <w:rPr>
          <w:rFonts w:eastAsia="仿宋_GB2312"/>
          <w:sz w:val="32"/>
        </w:rPr>
        <w:t>+</w:t>
      </w:r>
      <w:r>
        <w:rPr>
          <w:rFonts w:eastAsia="仿宋_GB2312"/>
          <w:sz w:val="32"/>
        </w:rPr>
        <w:t>综合能源服务</w:t>
      </w:r>
      <w:r>
        <w:rPr>
          <w:rFonts w:eastAsia="仿宋_GB2312"/>
          <w:sz w:val="32"/>
        </w:rPr>
        <w:t>”</w:t>
      </w:r>
      <w:r>
        <w:rPr>
          <w:rFonts w:eastAsia="仿宋_GB2312"/>
          <w:sz w:val="32"/>
        </w:rPr>
        <w:t>市场模式，积极推广区域能源站、空气源热泵、二氧化碳冷热联供等技术应用，构建以电为核心的绿色低碳典型用电场景。推动工业企业在生产、运输、消费等环节实施全电气化升级改造，试点开展</w:t>
      </w:r>
      <w:r>
        <w:rPr>
          <w:rFonts w:eastAsia="仿宋_GB2312"/>
          <w:sz w:val="32"/>
        </w:rPr>
        <w:t>“</w:t>
      </w:r>
      <w:r>
        <w:rPr>
          <w:rFonts w:eastAsia="仿宋_GB2312"/>
          <w:sz w:val="32"/>
        </w:rPr>
        <w:t>全电工厂</w:t>
      </w:r>
      <w:r>
        <w:rPr>
          <w:rFonts w:eastAsia="仿宋_GB2312"/>
          <w:sz w:val="32"/>
        </w:rPr>
        <w:t>”</w:t>
      </w:r>
      <w:r>
        <w:rPr>
          <w:rFonts w:eastAsia="仿宋_GB2312"/>
          <w:sz w:val="32"/>
        </w:rPr>
        <w:t>建设。支持新建城市综合体从源头开展全电设计，鼓励企事业单位食堂建设</w:t>
      </w:r>
      <w:r>
        <w:rPr>
          <w:rFonts w:eastAsia="仿宋_GB2312"/>
          <w:sz w:val="32"/>
        </w:rPr>
        <w:t>“</w:t>
      </w:r>
      <w:r>
        <w:rPr>
          <w:rFonts w:eastAsia="仿宋_GB2312"/>
          <w:sz w:val="32"/>
        </w:rPr>
        <w:t>全电厨房</w:t>
      </w:r>
      <w:r>
        <w:rPr>
          <w:rFonts w:eastAsia="仿宋_GB2312"/>
          <w:sz w:val="32"/>
        </w:rPr>
        <w:t>”</w:t>
      </w:r>
      <w:r>
        <w:rPr>
          <w:rFonts w:eastAsia="仿宋_GB2312"/>
          <w:sz w:val="32"/>
        </w:rPr>
        <w:t>。</w:t>
      </w:r>
    </w:p>
    <w:p w:rsidR="001D1011" w:rsidRDefault="00FC0090">
      <w:pPr>
        <w:suppressAutoHyphens/>
        <w:spacing w:line="592" w:lineRule="exact"/>
        <w:ind w:firstLineChars="200" w:firstLine="643"/>
        <w:rPr>
          <w:rFonts w:eastAsia="仿宋_GB2312"/>
          <w:sz w:val="32"/>
        </w:rPr>
      </w:pPr>
      <w:r>
        <w:rPr>
          <w:rFonts w:eastAsia="仿宋_GB2312"/>
          <w:b/>
          <w:bCs/>
          <w:sz w:val="32"/>
        </w:rPr>
        <w:t>3.</w:t>
      </w:r>
      <w:r>
        <w:rPr>
          <w:rFonts w:eastAsia="仿宋_GB2312"/>
          <w:b/>
          <w:bCs/>
          <w:sz w:val="32"/>
        </w:rPr>
        <w:t>探索推进地热能示范研究。</w:t>
      </w:r>
      <w:r>
        <w:rPr>
          <w:rFonts w:eastAsia="仿宋_GB2312"/>
          <w:sz w:val="32"/>
        </w:rPr>
        <w:t>依托园区现有地热能开发经验，加大区域地热资源勘查评价力度，深入研究高新区地热资源规模化利用可行性，力争破解地热能开发利用瓶颈。在具备实施条件</w:t>
      </w:r>
      <w:r>
        <w:rPr>
          <w:rFonts w:eastAsia="仿宋_GB2312"/>
          <w:sz w:val="32"/>
        </w:rPr>
        <w:t>的区域开展分布式供热（冷）能源站项目规划，大力推进地源、空气源热泵等技术在建筑供暖制冷方面的应用。</w:t>
      </w:r>
    </w:p>
    <w:p w:rsidR="001D1011" w:rsidRDefault="00FC0090">
      <w:pPr>
        <w:suppressAutoHyphens/>
        <w:spacing w:line="592" w:lineRule="exact"/>
        <w:ind w:firstLineChars="200" w:firstLine="643"/>
        <w:rPr>
          <w:rFonts w:eastAsia="仿宋_GB2312"/>
          <w:sz w:val="32"/>
        </w:rPr>
      </w:pPr>
      <w:r>
        <w:rPr>
          <w:rFonts w:eastAsia="仿宋_GB2312"/>
          <w:b/>
          <w:bCs/>
          <w:sz w:val="32"/>
        </w:rPr>
        <w:t>4.</w:t>
      </w:r>
      <w:r>
        <w:rPr>
          <w:rFonts w:eastAsia="仿宋_GB2312"/>
          <w:b/>
          <w:bCs/>
          <w:sz w:val="32"/>
        </w:rPr>
        <w:t>加快建设新型电力系统。</w:t>
      </w:r>
      <w:r>
        <w:rPr>
          <w:rFonts w:eastAsia="仿宋_GB2312"/>
          <w:sz w:val="32"/>
        </w:rPr>
        <w:t>推进电力</w:t>
      </w:r>
      <w:proofErr w:type="gramStart"/>
      <w:r>
        <w:rPr>
          <w:rFonts w:eastAsia="仿宋_GB2312"/>
          <w:sz w:val="32"/>
        </w:rPr>
        <w:t>源网荷储</w:t>
      </w:r>
      <w:proofErr w:type="gramEnd"/>
      <w:r>
        <w:rPr>
          <w:rFonts w:eastAsia="仿宋_GB2312"/>
          <w:sz w:val="32"/>
        </w:rPr>
        <w:t>一体化和多能互补发展，开展</w:t>
      </w:r>
      <w:r>
        <w:rPr>
          <w:rFonts w:eastAsia="仿宋_GB2312"/>
          <w:sz w:val="32"/>
        </w:rPr>
        <w:t>“</w:t>
      </w:r>
      <w:r>
        <w:rPr>
          <w:rFonts w:eastAsia="仿宋_GB2312"/>
          <w:sz w:val="32"/>
        </w:rPr>
        <w:t>新能源</w:t>
      </w:r>
      <w:r>
        <w:rPr>
          <w:rFonts w:eastAsia="仿宋_GB2312"/>
          <w:sz w:val="32"/>
        </w:rPr>
        <w:t>+</w:t>
      </w:r>
      <w:r>
        <w:rPr>
          <w:rFonts w:eastAsia="仿宋_GB2312"/>
          <w:sz w:val="32"/>
        </w:rPr>
        <w:t>储能</w:t>
      </w:r>
      <w:r>
        <w:rPr>
          <w:rFonts w:eastAsia="仿宋_GB2312"/>
          <w:sz w:val="32"/>
        </w:rPr>
        <w:t>”</w:t>
      </w:r>
      <w:r>
        <w:rPr>
          <w:rFonts w:eastAsia="仿宋_GB2312"/>
          <w:sz w:val="32"/>
        </w:rPr>
        <w:t>微电网</w:t>
      </w:r>
      <w:proofErr w:type="gramStart"/>
      <w:r>
        <w:rPr>
          <w:rFonts w:eastAsia="仿宋_GB2312"/>
          <w:sz w:val="32"/>
        </w:rPr>
        <w:t>和车网互动</w:t>
      </w:r>
      <w:proofErr w:type="gramEnd"/>
      <w:r>
        <w:rPr>
          <w:rFonts w:eastAsia="仿宋_GB2312"/>
          <w:sz w:val="32"/>
        </w:rPr>
        <w:t>试点，打造科大</w:t>
      </w:r>
      <w:proofErr w:type="gramStart"/>
      <w:r>
        <w:rPr>
          <w:rFonts w:eastAsia="仿宋_GB2312"/>
          <w:sz w:val="32"/>
        </w:rPr>
        <w:t>硅谷新型</w:t>
      </w:r>
      <w:proofErr w:type="gramEnd"/>
      <w:r>
        <w:rPr>
          <w:rFonts w:eastAsia="仿宋_GB2312"/>
          <w:sz w:val="32"/>
        </w:rPr>
        <w:t>储能应用特色示范区，拓展就地存储消纳途径。充分发挥园区人工智能和大数据等先进信息技术优势，助推能源互联网生态发展。加强智慧电网和智慧储能创新研发，拓展储能电站规模化、产业化应用途径。提升电力系统综合调节能力，完善需求响应机制，引导产业园区、建筑楼宇等电力需求侧响应管理试</w:t>
      </w:r>
      <w:r>
        <w:rPr>
          <w:rFonts w:eastAsia="仿宋_GB2312"/>
          <w:sz w:val="32"/>
        </w:rPr>
        <w:lastRenderedPageBreak/>
        <w:t>点，促进虚拟电厂落地</w:t>
      </w:r>
      <w:r>
        <w:rPr>
          <w:rFonts w:eastAsia="仿宋_GB2312"/>
          <w:sz w:val="32"/>
        </w:rPr>
        <w:t>应用。</w:t>
      </w:r>
    </w:p>
    <w:p w:rsidR="001D1011" w:rsidRDefault="00FC0090">
      <w:pPr>
        <w:suppressAutoHyphens/>
        <w:spacing w:line="592" w:lineRule="exact"/>
        <w:ind w:firstLineChars="200" w:firstLine="643"/>
        <w:rPr>
          <w:rFonts w:eastAsia="仿宋_GB2312"/>
          <w:sz w:val="32"/>
        </w:rPr>
      </w:pPr>
      <w:r>
        <w:rPr>
          <w:rFonts w:eastAsia="仿宋_GB2312"/>
          <w:b/>
          <w:bCs/>
          <w:sz w:val="32"/>
        </w:rPr>
        <w:t>5.</w:t>
      </w:r>
      <w:r>
        <w:rPr>
          <w:rFonts w:eastAsia="仿宋_GB2312"/>
          <w:b/>
          <w:bCs/>
          <w:sz w:val="32"/>
        </w:rPr>
        <w:t>推动全域能源管控。</w:t>
      </w:r>
      <w:r>
        <w:rPr>
          <w:rFonts w:eastAsia="仿宋_GB2312"/>
          <w:sz w:val="32"/>
        </w:rPr>
        <w:t>优化完善高新区</w:t>
      </w:r>
      <w:proofErr w:type="gramStart"/>
      <w:r>
        <w:rPr>
          <w:rFonts w:eastAsia="仿宋_GB2312"/>
          <w:sz w:val="32"/>
        </w:rPr>
        <w:t>能耗及碳排放</w:t>
      </w:r>
      <w:proofErr w:type="gramEnd"/>
      <w:r>
        <w:rPr>
          <w:rFonts w:eastAsia="仿宋_GB2312"/>
          <w:sz w:val="32"/>
        </w:rPr>
        <w:t>管控机制，引导企业主动购买绿证、使用绿电，提高重点用能单位可再生能源消费比例。科学指导重点行业、产业孵化器、商贸综合体等</w:t>
      </w:r>
      <w:proofErr w:type="gramStart"/>
      <w:r>
        <w:rPr>
          <w:rFonts w:eastAsia="仿宋_GB2312"/>
          <w:sz w:val="32"/>
        </w:rPr>
        <w:t>不同业态用能</w:t>
      </w:r>
      <w:proofErr w:type="gramEnd"/>
      <w:r>
        <w:rPr>
          <w:rFonts w:eastAsia="仿宋_GB2312"/>
          <w:sz w:val="32"/>
        </w:rPr>
        <w:t>管理。落实节能审查工作要求，严格执行强制性能耗限额标准和强制性能效标准，挖掘高效节能装备和先进节能技术应用潜力，建立并滚动更新节能</w:t>
      </w:r>
      <w:proofErr w:type="gramStart"/>
      <w:r>
        <w:rPr>
          <w:rFonts w:eastAsia="仿宋_GB2312"/>
          <w:sz w:val="32"/>
        </w:rPr>
        <w:t>降碳改造</w:t>
      </w:r>
      <w:proofErr w:type="gramEnd"/>
      <w:r>
        <w:rPr>
          <w:rFonts w:eastAsia="仿宋_GB2312"/>
          <w:sz w:val="32"/>
        </w:rPr>
        <w:t>和用能设备更新项目清单。实施高新区路灯能源管理及智慧化管控升级改造项目，不断扩大集中供热范围，对具备条件的分散燃气锅炉实施替代。鼓励企业开展工业炉窑余热深度梯级利用、低温余热利用、中水和</w:t>
      </w:r>
      <w:r>
        <w:rPr>
          <w:rFonts w:eastAsia="仿宋_GB2312"/>
          <w:sz w:val="32"/>
        </w:rPr>
        <w:t>冷凝水回用等项目建设。</w:t>
      </w:r>
    </w:p>
    <w:p w:rsidR="001D1011" w:rsidRDefault="00FC0090">
      <w:pPr>
        <w:suppressAutoHyphens/>
        <w:spacing w:line="592" w:lineRule="exact"/>
        <w:ind w:firstLineChars="200" w:firstLine="640"/>
        <w:rPr>
          <w:rFonts w:eastAsia="仿宋_GB2312"/>
          <w:sz w:val="32"/>
        </w:rPr>
      </w:pPr>
      <w:r>
        <w:rPr>
          <w:rFonts w:eastAsia="楷体_GB2312"/>
          <w:sz w:val="32"/>
        </w:rPr>
        <w:t>（二）开辟新赛道，实施产业转型提质发展行动。</w:t>
      </w:r>
      <w:r>
        <w:rPr>
          <w:rFonts w:eastAsia="仿宋_GB2312"/>
          <w:sz w:val="32"/>
        </w:rPr>
        <w:t>推动产业高端化、智能化、绿色化发展，改造升级传统制造产业，培育壮大新兴产业，加速布局未来产业，开辟</w:t>
      </w:r>
      <w:proofErr w:type="gramStart"/>
      <w:r>
        <w:rPr>
          <w:rFonts w:eastAsia="仿宋_GB2312"/>
          <w:sz w:val="32"/>
        </w:rPr>
        <w:t>双碳产业</w:t>
      </w:r>
      <w:proofErr w:type="gramEnd"/>
      <w:r>
        <w:rPr>
          <w:rFonts w:eastAsia="仿宋_GB2312"/>
          <w:sz w:val="32"/>
        </w:rPr>
        <w:t>新赛道，加快形成新质生产力。</w:t>
      </w:r>
    </w:p>
    <w:p w:rsidR="001D1011" w:rsidRDefault="00FC0090">
      <w:pPr>
        <w:suppressAutoHyphens/>
        <w:spacing w:line="592" w:lineRule="exact"/>
        <w:ind w:firstLineChars="200" w:firstLine="643"/>
        <w:rPr>
          <w:rFonts w:eastAsia="仿宋_GB2312"/>
          <w:b/>
          <w:bCs/>
          <w:sz w:val="32"/>
        </w:rPr>
      </w:pPr>
      <w:r>
        <w:rPr>
          <w:rFonts w:eastAsia="仿宋_GB2312"/>
          <w:b/>
          <w:bCs/>
          <w:sz w:val="32"/>
        </w:rPr>
        <w:t>1.</w:t>
      </w:r>
      <w:r>
        <w:rPr>
          <w:rFonts w:eastAsia="仿宋_GB2312"/>
          <w:b/>
          <w:bCs/>
          <w:sz w:val="32"/>
        </w:rPr>
        <w:t>促进传统产业</w:t>
      </w:r>
      <w:proofErr w:type="gramStart"/>
      <w:r>
        <w:rPr>
          <w:rFonts w:eastAsia="仿宋_GB2312"/>
          <w:b/>
          <w:bCs/>
          <w:sz w:val="32"/>
        </w:rPr>
        <w:t>焕</w:t>
      </w:r>
      <w:proofErr w:type="gramEnd"/>
      <w:r>
        <w:rPr>
          <w:rFonts w:eastAsia="仿宋_GB2312"/>
          <w:b/>
          <w:bCs/>
          <w:sz w:val="32"/>
        </w:rPr>
        <w:t>新升级。</w:t>
      </w:r>
      <w:r>
        <w:rPr>
          <w:rFonts w:eastAsia="仿宋_GB2312"/>
          <w:sz w:val="32"/>
        </w:rPr>
        <w:t>通过新质生产力</w:t>
      </w:r>
      <w:r>
        <w:rPr>
          <w:rFonts w:eastAsia="仿宋_GB2312"/>
          <w:sz w:val="32"/>
        </w:rPr>
        <w:t>“</w:t>
      </w:r>
      <w:r>
        <w:rPr>
          <w:rFonts w:eastAsia="仿宋_GB2312"/>
          <w:sz w:val="32"/>
        </w:rPr>
        <w:t>推陈出新</w:t>
      </w:r>
      <w:r>
        <w:rPr>
          <w:rFonts w:eastAsia="仿宋_GB2312"/>
          <w:sz w:val="32"/>
        </w:rPr>
        <w:t>”</w:t>
      </w:r>
      <w:r>
        <w:rPr>
          <w:rFonts w:eastAsia="仿宋_GB2312"/>
          <w:sz w:val="32"/>
        </w:rPr>
        <w:t>调存量。加快园区数字经济与传统制造业的深度融合，积极推动大数据、区块链等技术在家电、汽车、光伏、装备制造等领域的集成创新和融合应用，打造省市级数字化车间。针对重点产业</w:t>
      </w:r>
      <w:proofErr w:type="gramStart"/>
      <w:r>
        <w:rPr>
          <w:rFonts w:eastAsia="仿宋_GB2312"/>
          <w:sz w:val="32"/>
        </w:rPr>
        <w:t>链加大质</w:t>
      </w:r>
      <w:proofErr w:type="gramEnd"/>
      <w:r>
        <w:rPr>
          <w:rFonts w:eastAsia="仿宋_GB2312"/>
          <w:sz w:val="32"/>
        </w:rPr>
        <w:t>效升级和转型支持力度，推进重点企业节能诊断和能源管理体系全覆盖。实施全区大规模设备</w:t>
      </w:r>
      <w:r>
        <w:rPr>
          <w:rFonts w:eastAsia="仿宋_GB2312"/>
          <w:sz w:val="32"/>
        </w:rPr>
        <w:t>更新行动，聚焦排名靠前的用电企业，全面摸排电机、变压器、风机、空压机、换热器等主要用</w:t>
      </w:r>
      <w:r>
        <w:rPr>
          <w:rFonts w:eastAsia="仿宋_GB2312"/>
          <w:sz w:val="32"/>
        </w:rPr>
        <w:lastRenderedPageBreak/>
        <w:t>能设备运行管理情况和能效水平，优化设备运行过程控制，加快低效设备淘汰更新。推动传统制造业与现代服务业协同，大力发展研发技术服务，以提高生产力</w:t>
      </w:r>
      <w:r>
        <w:rPr>
          <w:rFonts w:eastAsia="仿宋_GB2312"/>
          <w:sz w:val="32"/>
        </w:rPr>
        <w:t>“</w:t>
      </w:r>
      <w:r>
        <w:rPr>
          <w:rFonts w:eastAsia="仿宋_GB2312"/>
          <w:sz w:val="32"/>
        </w:rPr>
        <w:t>含绿量</w:t>
      </w:r>
      <w:r>
        <w:rPr>
          <w:rFonts w:eastAsia="仿宋_GB2312"/>
          <w:sz w:val="32"/>
        </w:rPr>
        <w:t>”“</w:t>
      </w:r>
      <w:r>
        <w:rPr>
          <w:rFonts w:eastAsia="仿宋_GB2312"/>
          <w:sz w:val="32"/>
        </w:rPr>
        <w:t>含新量</w:t>
      </w:r>
      <w:r>
        <w:rPr>
          <w:rFonts w:eastAsia="仿宋_GB2312"/>
          <w:sz w:val="32"/>
        </w:rPr>
        <w:t>”</w:t>
      </w:r>
      <w:r>
        <w:rPr>
          <w:rFonts w:eastAsia="仿宋_GB2312"/>
          <w:sz w:val="32"/>
        </w:rPr>
        <w:t>。</w:t>
      </w:r>
    </w:p>
    <w:p w:rsidR="001D1011" w:rsidRDefault="00FC0090">
      <w:pPr>
        <w:suppressAutoHyphens/>
        <w:spacing w:line="592" w:lineRule="exact"/>
        <w:ind w:firstLineChars="200" w:firstLine="643"/>
        <w:rPr>
          <w:rFonts w:eastAsia="仿宋_GB2312"/>
          <w:sz w:val="32"/>
        </w:rPr>
      </w:pPr>
      <w:r>
        <w:rPr>
          <w:rFonts w:eastAsia="仿宋_GB2312"/>
          <w:b/>
          <w:bCs/>
          <w:sz w:val="32"/>
        </w:rPr>
        <w:t>2.</w:t>
      </w:r>
      <w:r>
        <w:rPr>
          <w:rFonts w:eastAsia="仿宋_GB2312"/>
          <w:b/>
          <w:bCs/>
          <w:sz w:val="32"/>
        </w:rPr>
        <w:t>加快新兴产业聚集发展。</w:t>
      </w:r>
      <w:r>
        <w:rPr>
          <w:rFonts w:eastAsia="仿宋_GB2312"/>
          <w:sz w:val="32"/>
        </w:rPr>
        <w:t>打造新兴产业体系，推动新兴产业在园区</w:t>
      </w:r>
      <w:r>
        <w:rPr>
          <w:rFonts w:eastAsia="仿宋_GB2312"/>
          <w:sz w:val="32"/>
        </w:rPr>
        <w:t>“</w:t>
      </w:r>
      <w:r>
        <w:rPr>
          <w:rFonts w:eastAsia="仿宋_GB2312"/>
          <w:sz w:val="32"/>
        </w:rPr>
        <w:t>聚木成林</w:t>
      </w:r>
      <w:r>
        <w:rPr>
          <w:rFonts w:eastAsia="仿宋_GB2312"/>
          <w:sz w:val="32"/>
        </w:rPr>
        <w:t>”</w:t>
      </w:r>
      <w:r>
        <w:rPr>
          <w:rFonts w:eastAsia="仿宋_GB2312"/>
          <w:sz w:val="32"/>
        </w:rPr>
        <w:t>。大力发展以人工智能为核心的数字经济、以光伏新能源为核心的绿色经济、以精准医疗为核心的健康经济和以高技术服务为核心的服务经济。</w:t>
      </w:r>
    </w:p>
    <w:p w:rsidR="001D1011" w:rsidRDefault="00FC0090">
      <w:pPr>
        <w:suppressAutoHyphens/>
        <w:spacing w:line="592" w:lineRule="exact"/>
        <w:ind w:firstLineChars="200" w:firstLine="643"/>
        <w:rPr>
          <w:rFonts w:eastAsia="仿宋_GB2312"/>
          <w:sz w:val="32"/>
        </w:rPr>
      </w:pPr>
      <w:r>
        <w:rPr>
          <w:rFonts w:eastAsia="仿宋_GB2312"/>
          <w:b/>
          <w:bCs/>
          <w:sz w:val="32"/>
        </w:rPr>
        <w:t>3.</w:t>
      </w:r>
      <w:r>
        <w:rPr>
          <w:rFonts w:eastAsia="仿宋_GB2312"/>
          <w:b/>
          <w:bCs/>
          <w:sz w:val="32"/>
        </w:rPr>
        <w:t>构建未来产业发展矩阵。</w:t>
      </w:r>
      <w:r>
        <w:rPr>
          <w:rFonts w:eastAsia="仿宋_GB2312"/>
          <w:sz w:val="32"/>
        </w:rPr>
        <w:t>以科技创新推动产业创新，以颠覆性技术</w:t>
      </w:r>
      <w:r>
        <w:rPr>
          <w:rFonts w:eastAsia="仿宋_GB2312"/>
          <w:sz w:val="32"/>
        </w:rPr>
        <w:t>和前沿技术催生新产业、新模式、新动能，积极创建国家级未来产业先导区，加快构建</w:t>
      </w:r>
      <w:r>
        <w:rPr>
          <w:rFonts w:eastAsia="仿宋_GB2312"/>
          <w:sz w:val="32"/>
        </w:rPr>
        <w:t>“2+3+X”</w:t>
      </w:r>
      <w:r>
        <w:rPr>
          <w:rFonts w:eastAsia="仿宋_GB2312"/>
          <w:sz w:val="32"/>
        </w:rPr>
        <w:t>未来产业培育体系。</w:t>
      </w:r>
      <w:r>
        <w:rPr>
          <w:rFonts w:eastAsia="仿宋_GB2312"/>
          <w:sz w:val="32"/>
        </w:rPr>
        <w:t>“2”</w:t>
      </w:r>
      <w:r>
        <w:rPr>
          <w:rFonts w:eastAsia="仿宋_GB2312"/>
          <w:sz w:val="32"/>
        </w:rPr>
        <w:t>即围绕量子信息、空</w:t>
      </w:r>
      <w:proofErr w:type="gramStart"/>
      <w:r>
        <w:rPr>
          <w:rFonts w:eastAsia="仿宋_GB2312"/>
          <w:sz w:val="32"/>
        </w:rPr>
        <w:t>天技术</w:t>
      </w:r>
      <w:proofErr w:type="gramEnd"/>
      <w:r>
        <w:rPr>
          <w:rFonts w:eastAsia="仿宋_GB2312"/>
          <w:sz w:val="32"/>
        </w:rPr>
        <w:t>等具有先发优势的未来产业，率先形成具有国际竞争力的未来产业集群优势；</w:t>
      </w:r>
      <w:r>
        <w:rPr>
          <w:rFonts w:eastAsia="仿宋_GB2312"/>
          <w:sz w:val="32"/>
        </w:rPr>
        <w:t>“3”</w:t>
      </w:r>
      <w:r>
        <w:rPr>
          <w:rFonts w:eastAsia="仿宋_GB2312"/>
          <w:sz w:val="32"/>
        </w:rPr>
        <w:t>即聚焦下一代人工智能、聚变能源、合成生物等具有基础的未来产业，面向世界科技前沿加快技术攻关和产业化；</w:t>
      </w:r>
      <w:r>
        <w:rPr>
          <w:rFonts w:eastAsia="仿宋_GB2312"/>
          <w:sz w:val="32"/>
        </w:rPr>
        <w:t>“X”</w:t>
      </w:r>
      <w:r>
        <w:rPr>
          <w:rFonts w:eastAsia="仿宋_GB2312"/>
          <w:sz w:val="32"/>
        </w:rPr>
        <w:t>即结合前沿技术新趋势，依托大科学装置、国家实验室等高能级创新平台，面向国家重大战略需求，探索一批未来技术领域方向。</w:t>
      </w:r>
    </w:p>
    <w:p w:rsidR="001D1011" w:rsidRDefault="00FC0090">
      <w:pPr>
        <w:suppressAutoHyphens/>
        <w:spacing w:line="592" w:lineRule="exact"/>
        <w:ind w:firstLineChars="200" w:firstLine="643"/>
        <w:rPr>
          <w:rFonts w:eastAsia="仿宋_GB2312"/>
          <w:sz w:val="32"/>
        </w:rPr>
      </w:pPr>
      <w:r>
        <w:rPr>
          <w:rFonts w:eastAsia="仿宋_GB2312"/>
          <w:b/>
          <w:bCs/>
          <w:sz w:val="32"/>
        </w:rPr>
        <w:t>4.</w:t>
      </w:r>
      <w:r>
        <w:rPr>
          <w:rFonts w:eastAsia="仿宋_GB2312"/>
          <w:b/>
          <w:bCs/>
          <w:sz w:val="32"/>
        </w:rPr>
        <w:t>打造</w:t>
      </w:r>
      <w:proofErr w:type="gramStart"/>
      <w:r>
        <w:rPr>
          <w:rFonts w:eastAsia="仿宋_GB2312"/>
          <w:b/>
          <w:bCs/>
          <w:sz w:val="32"/>
        </w:rPr>
        <w:t>双碳产业</w:t>
      </w:r>
      <w:proofErr w:type="gramEnd"/>
      <w:r>
        <w:rPr>
          <w:rFonts w:eastAsia="仿宋_GB2312"/>
          <w:b/>
          <w:bCs/>
          <w:sz w:val="32"/>
        </w:rPr>
        <w:t>集聚区。</w:t>
      </w:r>
      <w:r>
        <w:rPr>
          <w:rFonts w:eastAsia="仿宋_GB2312"/>
          <w:sz w:val="32"/>
        </w:rPr>
        <w:t>围绕前端能源替代、中端节能减</w:t>
      </w:r>
      <w:proofErr w:type="gramStart"/>
      <w:r>
        <w:rPr>
          <w:rFonts w:eastAsia="仿宋_GB2312"/>
          <w:sz w:val="32"/>
        </w:rPr>
        <w:t>排降碳</w:t>
      </w:r>
      <w:proofErr w:type="gramEnd"/>
      <w:r>
        <w:rPr>
          <w:rFonts w:eastAsia="仿宋_GB2312"/>
          <w:sz w:val="32"/>
        </w:rPr>
        <w:t>、后端碳吸收与交易、新一代信息技术融合衍生的新业态等全产业，绘制</w:t>
      </w:r>
      <w:proofErr w:type="gramStart"/>
      <w:r>
        <w:rPr>
          <w:rFonts w:eastAsia="仿宋_GB2312"/>
          <w:sz w:val="32"/>
        </w:rPr>
        <w:t>双碳产业</w:t>
      </w:r>
      <w:proofErr w:type="gramEnd"/>
      <w:r>
        <w:rPr>
          <w:rFonts w:eastAsia="仿宋_GB2312"/>
          <w:sz w:val="32"/>
        </w:rPr>
        <w:t>全景图谱。逐步构建高</w:t>
      </w:r>
      <w:proofErr w:type="gramStart"/>
      <w:r>
        <w:rPr>
          <w:rFonts w:eastAsia="仿宋_GB2312"/>
          <w:sz w:val="32"/>
        </w:rPr>
        <w:t>新区双碳特色</w:t>
      </w:r>
      <w:proofErr w:type="gramEnd"/>
      <w:r>
        <w:rPr>
          <w:rFonts w:eastAsia="仿宋_GB2312"/>
          <w:sz w:val="32"/>
        </w:rPr>
        <w:t>产业体系，重点支持以氢能和核能为代表的未来能源产业逐步向产业商业化迈进，培育区域经济新增长点。推进合肥高新国际环保科技园建设，</w:t>
      </w:r>
      <w:proofErr w:type="gramStart"/>
      <w:r>
        <w:rPr>
          <w:rFonts w:eastAsia="仿宋_GB2312"/>
          <w:sz w:val="32"/>
        </w:rPr>
        <w:t>重点培引一批</w:t>
      </w:r>
      <w:proofErr w:type="gramEnd"/>
      <w:r>
        <w:rPr>
          <w:rFonts w:eastAsia="仿宋_GB2312"/>
          <w:sz w:val="32"/>
        </w:rPr>
        <w:t>具有技术和品牌优势的领军企业和</w:t>
      </w:r>
      <w:r>
        <w:rPr>
          <w:rFonts w:eastAsia="仿宋_GB2312"/>
          <w:sz w:val="32"/>
        </w:rPr>
        <w:t>“</w:t>
      </w:r>
      <w:r>
        <w:rPr>
          <w:rFonts w:eastAsia="仿宋_GB2312"/>
          <w:sz w:val="32"/>
        </w:rPr>
        <w:t>专</w:t>
      </w:r>
      <w:r>
        <w:rPr>
          <w:rFonts w:eastAsia="仿宋_GB2312"/>
          <w:sz w:val="32"/>
        </w:rPr>
        <w:lastRenderedPageBreak/>
        <w:t>精特新</w:t>
      </w:r>
      <w:r>
        <w:rPr>
          <w:rFonts w:eastAsia="仿宋_GB2312"/>
          <w:sz w:val="32"/>
        </w:rPr>
        <w:t>”</w:t>
      </w:r>
      <w:r>
        <w:rPr>
          <w:rFonts w:eastAsia="仿宋_GB2312"/>
          <w:sz w:val="32"/>
        </w:rPr>
        <w:t>企业，率先打造千亿级</w:t>
      </w:r>
      <w:proofErr w:type="gramStart"/>
      <w:r>
        <w:rPr>
          <w:rFonts w:eastAsia="仿宋_GB2312"/>
          <w:sz w:val="32"/>
        </w:rPr>
        <w:t>双碳产业</w:t>
      </w:r>
      <w:proofErr w:type="gramEnd"/>
      <w:r>
        <w:rPr>
          <w:rFonts w:eastAsia="仿宋_GB2312"/>
          <w:sz w:val="32"/>
        </w:rPr>
        <w:t>集群。</w:t>
      </w:r>
    </w:p>
    <w:p w:rsidR="001D1011" w:rsidRDefault="00FC0090">
      <w:pPr>
        <w:suppressAutoHyphens/>
        <w:spacing w:line="592" w:lineRule="exact"/>
        <w:ind w:firstLineChars="200" w:firstLine="643"/>
        <w:rPr>
          <w:rFonts w:eastAsia="仿宋_GB2312"/>
          <w:sz w:val="32"/>
        </w:rPr>
      </w:pPr>
      <w:r>
        <w:rPr>
          <w:rFonts w:eastAsia="仿宋_GB2312"/>
          <w:b/>
          <w:bCs/>
          <w:sz w:val="32"/>
        </w:rPr>
        <w:t>5.</w:t>
      </w:r>
      <w:r>
        <w:rPr>
          <w:rFonts w:eastAsia="仿宋_GB2312"/>
          <w:b/>
          <w:bCs/>
          <w:sz w:val="32"/>
        </w:rPr>
        <w:t>构建绿色循环产业体系。</w:t>
      </w:r>
      <w:r>
        <w:rPr>
          <w:rFonts w:eastAsia="仿宋_GB2312"/>
          <w:sz w:val="32"/>
        </w:rPr>
        <w:t>实施</w:t>
      </w:r>
      <w:r>
        <w:rPr>
          <w:rFonts w:eastAsia="仿宋_GB2312"/>
          <w:sz w:val="32"/>
        </w:rPr>
        <w:t>“</w:t>
      </w:r>
      <w:r>
        <w:rPr>
          <w:rFonts w:eastAsia="仿宋_GB2312"/>
          <w:sz w:val="32"/>
        </w:rPr>
        <w:t>链通高新</w:t>
      </w:r>
      <w:r>
        <w:rPr>
          <w:rFonts w:eastAsia="仿宋_GB2312"/>
          <w:sz w:val="32"/>
        </w:rPr>
        <w:t>”</w:t>
      </w:r>
      <w:r>
        <w:rPr>
          <w:rFonts w:eastAsia="仿宋_GB2312"/>
          <w:sz w:val="32"/>
        </w:rPr>
        <w:t>工程，坚持</w:t>
      </w:r>
      <w:proofErr w:type="gramStart"/>
      <w:r>
        <w:rPr>
          <w:rFonts w:eastAsia="仿宋_GB2312"/>
          <w:sz w:val="32"/>
        </w:rPr>
        <w:t>延链补链强链</w:t>
      </w:r>
      <w:proofErr w:type="gramEnd"/>
      <w:r>
        <w:rPr>
          <w:rFonts w:eastAsia="仿宋_GB2312"/>
          <w:sz w:val="32"/>
        </w:rPr>
        <w:t>，全力打造高新区特色循环生态工业链。鼓励企业通过实施资源深度梯级利用、无废弃物制造等方式，提升</w:t>
      </w:r>
      <w:r>
        <w:rPr>
          <w:rFonts w:eastAsia="仿宋_GB2312"/>
          <w:sz w:val="32"/>
        </w:rPr>
        <w:t>资源产出率和循环利用率。充分发挥新一代信息技术产业的优势，积极培育节能环保</w:t>
      </w:r>
      <w:r>
        <w:rPr>
          <w:rFonts w:eastAsia="仿宋_GB2312"/>
          <w:sz w:val="32"/>
        </w:rPr>
        <w:t>+</w:t>
      </w:r>
      <w:r>
        <w:rPr>
          <w:rFonts w:eastAsia="仿宋_GB2312"/>
          <w:sz w:val="32"/>
        </w:rPr>
        <w:t>互联网融合新产业，为家电、汽车、生物医药以及光伏新能源等重点产业实现绿色制造、产业升级提供全流程集成式解决方案。积极打造</w:t>
      </w:r>
      <w:r>
        <w:rPr>
          <w:rFonts w:eastAsia="仿宋_GB2312"/>
          <w:sz w:val="32"/>
        </w:rPr>
        <w:t>“</w:t>
      </w:r>
      <w:r>
        <w:rPr>
          <w:rFonts w:eastAsia="仿宋_GB2312"/>
          <w:sz w:val="32"/>
        </w:rPr>
        <w:t>无废园区</w:t>
      </w:r>
      <w:r>
        <w:rPr>
          <w:rFonts w:eastAsia="仿宋_GB2312"/>
          <w:sz w:val="32"/>
        </w:rPr>
        <w:t>”</w:t>
      </w:r>
      <w:r>
        <w:rPr>
          <w:rFonts w:eastAsia="仿宋_GB2312"/>
          <w:sz w:val="32"/>
        </w:rPr>
        <w:t>，支持重点企业建设全市首批</w:t>
      </w:r>
      <w:r>
        <w:rPr>
          <w:rFonts w:eastAsia="仿宋_GB2312"/>
          <w:sz w:val="32"/>
        </w:rPr>
        <w:t>“</w:t>
      </w:r>
      <w:r>
        <w:rPr>
          <w:rFonts w:eastAsia="仿宋_GB2312"/>
          <w:sz w:val="32"/>
        </w:rPr>
        <w:t>无废工厂</w:t>
      </w:r>
      <w:r>
        <w:rPr>
          <w:rFonts w:eastAsia="仿宋_GB2312"/>
          <w:sz w:val="32"/>
        </w:rPr>
        <w:t>”</w:t>
      </w:r>
      <w:r>
        <w:rPr>
          <w:rFonts w:eastAsia="仿宋_GB2312"/>
          <w:sz w:val="32"/>
        </w:rPr>
        <w:t>。</w:t>
      </w:r>
    </w:p>
    <w:p w:rsidR="001D1011" w:rsidRDefault="00FC0090">
      <w:pPr>
        <w:suppressAutoHyphens/>
        <w:spacing w:line="592" w:lineRule="exact"/>
        <w:ind w:firstLineChars="200" w:firstLine="643"/>
        <w:rPr>
          <w:rFonts w:eastAsia="仿宋_GB2312"/>
          <w:sz w:val="32"/>
        </w:rPr>
      </w:pPr>
      <w:r>
        <w:rPr>
          <w:rFonts w:eastAsia="仿宋_GB2312"/>
          <w:b/>
          <w:bCs/>
          <w:sz w:val="32"/>
        </w:rPr>
        <w:t>6.</w:t>
      </w:r>
      <w:r>
        <w:rPr>
          <w:rFonts w:eastAsia="仿宋_GB2312"/>
          <w:b/>
          <w:bCs/>
          <w:sz w:val="32"/>
        </w:rPr>
        <w:t>支持龙头企业率先达峰。</w:t>
      </w:r>
      <w:r>
        <w:rPr>
          <w:rFonts w:eastAsia="仿宋_GB2312"/>
          <w:sz w:val="32"/>
        </w:rPr>
        <w:t>鼓励重点企业积极参与国家和</w:t>
      </w:r>
      <w:proofErr w:type="gramStart"/>
      <w:r>
        <w:rPr>
          <w:rFonts w:eastAsia="仿宋_GB2312"/>
          <w:sz w:val="32"/>
        </w:rPr>
        <w:t>省市碳达峰</w:t>
      </w:r>
      <w:proofErr w:type="gramEnd"/>
      <w:r>
        <w:rPr>
          <w:rFonts w:eastAsia="仿宋_GB2312"/>
          <w:sz w:val="32"/>
        </w:rPr>
        <w:t>示范项目建设，结合行业发展趋势和自身发展规划，制定</w:t>
      </w:r>
      <w:proofErr w:type="gramStart"/>
      <w:r>
        <w:rPr>
          <w:rFonts w:eastAsia="仿宋_GB2312"/>
          <w:sz w:val="32"/>
        </w:rPr>
        <w:t>双碳目标</w:t>
      </w:r>
      <w:proofErr w:type="gramEnd"/>
      <w:r>
        <w:rPr>
          <w:rFonts w:eastAsia="仿宋_GB2312"/>
          <w:sz w:val="32"/>
        </w:rPr>
        <w:t>和实施路径。加强企业能源和</w:t>
      </w:r>
      <w:proofErr w:type="gramStart"/>
      <w:r>
        <w:rPr>
          <w:rFonts w:eastAsia="仿宋_GB2312"/>
          <w:sz w:val="32"/>
        </w:rPr>
        <w:t>碳管理</w:t>
      </w:r>
      <w:proofErr w:type="gramEnd"/>
      <w:r>
        <w:rPr>
          <w:rFonts w:eastAsia="仿宋_GB2312"/>
          <w:sz w:val="32"/>
        </w:rPr>
        <w:t>体系建设，有序组织重点单位制定节能</w:t>
      </w:r>
      <w:proofErr w:type="gramStart"/>
      <w:r>
        <w:rPr>
          <w:rFonts w:eastAsia="仿宋_GB2312"/>
          <w:sz w:val="32"/>
        </w:rPr>
        <w:t>降碳近</w:t>
      </w:r>
      <w:proofErr w:type="gramEnd"/>
      <w:r>
        <w:rPr>
          <w:rFonts w:eastAsia="仿宋_GB2312"/>
          <w:sz w:val="32"/>
        </w:rPr>
        <w:t>中远期提升计划。加强低碳标杆企业引领，引导采用先进</w:t>
      </w:r>
      <w:proofErr w:type="gramStart"/>
      <w:r>
        <w:rPr>
          <w:rFonts w:eastAsia="仿宋_GB2312"/>
          <w:sz w:val="32"/>
        </w:rPr>
        <w:t>前沿零碳负碳</w:t>
      </w:r>
      <w:proofErr w:type="gramEnd"/>
      <w:r>
        <w:rPr>
          <w:rFonts w:eastAsia="仿宋_GB2312"/>
          <w:sz w:val="32"/>
        </w:rPr>
        <w:t>工艺装备</w:t>
      </w:r>
      <w:r>
        <w:rPr>
          <w:rFonts w:eastAsia="仿宋_GB2312"/>
          <w:sz w:val="32"/>
        </w:rPr>
        <w:t>和技术，创建一批</w:t>
      </w:r>
      <w:r>
        <w:rPr>
          <w:rFonts w:eastAsia="仿宋_GB2312"/>
          <w:sz w:val="32"/>
        </w:rPr>
        <w:t>“</w:t>
      </w:r>
      <w:r>
        <w:rPr>
          <w:rFonts w:eastAsia="仿宋_GB2312"/>
          <w:sz w:val="32"/>
        </w:rPr>
        <w:t>零碳产业园</w:t>
      </w:r>
      <w:r>
        <w:rPr>
          <w:rFonts w:eastAsia="仿宋_GB2312"/>
          <w:sz w:val="32"/>
        </w:rPr>
        <w:t>”“</w:t>
      </w:r>
      <w:r>
        <w:rPr>
          <w:rFonts w:eastAsia="仿宋_GB2312"/>
          <w:sz w:val="32"/>
        </w:rPr>
        <w:t>零碳工厂</w:t>
      </w:r>
      <w:r>
        <w:rPr>
          <w:rFonts w:eastAsia="仿宋_GB2312"/>
          <w:sz w:val="32"/>
        </w:rPr>
        <w:t>”</w:t>
      </w:r>
      <w:r>
        <w:rPr>
          <w:rFonts w:eastAsia="仿宋_GB2312"/>
          <w:sz w:val="32"/>
        </w:rPr>
        <w:t>，全力支持重点企业在行业中率先实现</w:t>
      </w:r>
      <w:proofErr w:type="gramStart"/>
      <w:r>
        <w:rPr>
          <w:rFonts w:eastAsia="仿宋_GB2312"/>
          <w:sz w:val="32"/>
        </w:rPr>
        <w:t>碳达峰碳</w:t>
      </w:r>
      <w:proofErr w:type="gramEnd"/>
      <w:r>
        <w:rPr>
          <w:rFonts w:eastAsia="仿宋_GB2312"/>
          <w:sz w:val="32"/>
        </w:rPr>
        <w:t>中和。</w:t>
      </w:r>
    </w:p>
    <w:p w:rsidR="001D1011" w:rsidRDefault="00FC0090">
      <w:pPr>
        <w:suppressAutoHyphens/>
        <w:spacing w:line="592" w:lineRule="exact"/>
        <w:ind w:firstLineChars="200" w:firstLine="640"/>
        <w:rPr>
          <w:rFonts w:eastAsia="仿宋_GB2312"/>
          <w:bCs/>
          <w:sz w:val="32"/>
        </w:rPr>
      </w:pPr>
      <w:r>
        <w:rPr>
          <w:rFonts w:eastAsia="楷体_GB2312"/>
          <w:sz w:val="32"/>
        </w:rPr>
        <w:t>（三）打造新标杆，实施典型行业跃变升级行动。</w:t>
      </w:r>
      <w:r>
        <w:rPr>
          <w:rFonts w:eastAsia="仿宋_GB2312"/>
          <w:bCs/>
          <w:sz w:val="32"/>
        </w:rPr>
        <w:t>以园区典型行业为重点，推进高端化、智能化、绿色化、融合化发展水平提升，以前端布局主动适应和引领新一轮科技创新革命和产业结构变革。</w:t>
      </w:r>
    </w:p>
    <w:p w:rsidR="001D1011" w:rsidRDefault="00FC0090">
      <w:pPr>
        <w:suppressAutoHyphens/>
        <w:spacing w:line="592" w:lineRule="exact"/>
        <w:ind w:firstLineChars="200" w:firstLine="643"/>
        <w:rPr>
          <w:rFonts w:eastAsia="仿宋_GB2312"/>
          <w:sz w:val="32"/>
        </w:rPr>
      </w:pPr>
      <w:r>
        <w:rPr>
          <w:rFonts w:eastAsia="仿宋_GB2312"/>
          <w:b/>
          <w:bCs/>
          <w:sz w:val="32"/>
        </w:rPr>
        <w:t>1.</w:t>
      </w:r>
      <w:r>
        <w:rPr>
          <w:rFonts w:eastAsia="仿宋_GB2312"/>
          <w:b/>
          <w:bCs/>
          <w:sz w:val="32"/>
        </w:rPr>
        <w:t>推动家电行业智慧革新。</w:t>
      </w:r>
      <w:r>
        <w:rPr>
          <w:rFonts w:eastAsia="仿宋_GB2312"/>
          <w:sz w:val="32"/>
        </w:rPr>
        <w:t>从开发应用低碳制冷剂、推广使用高</w:t>
      </w:r>
      <w:proofErr w:type="gramStart"/>
      <w:r>
        <w:rPr>
          <w:rFonts w:eastAsia="仿宋_GB2312"/>
          <w:sz w:val="32"/>
        </w:rPr>
        <w:t>能效低</w:t>
      </w:r>
      <w:proofErr w:type="gramEnd"/>
      <w:r>
        <w:rPr>
          <w:rFonts w:eastAsia="仿宋_GB2312"/>
          <w:sz w:val="32"/>
        </w:rPr>
        <w:t>排放技术、加快可再生能源开发应用、低挥发性原辅</w:t>
      </w:r>
      <w:r>
        <w:rPr>
          <w:rFonts w:eastAsia="仿宋_GB2312"/>
          <w:sz w:val="32"/>
        </w:rPr>
        <w:lastRenderedPageBreak/>
        <w:t>材料替代等方面，加快家电</w:t>
      </w:r>
      <w:proofErr w:type="gramStart"/>
      <w:r>
        <w:rPr>
          <w:rFonts w:eastAsia="仿宋_GB2312"/>
          <w:sz w:val="32"/>
        </w:rPr>
        <w:t>行业产线升级</w:t>
      </w:r>
      <w:proofErr w:type="gramEnd"/>
      <w:r>
        <w:rPr>
          <w:rFonts w:eastAsia="仿宋_GB2312"/>
          <w:sz w:val="32"/>
        </w:rPr>
        <w:t>、设备更新、绿色产品创新。推进工业炉窑</w:t>
      </w:r>
      <w:proofErr w:type="gramStart"/>
      <w:r>
        <w:rPr>
          <w:rFonts w:eastAsia="仿宋_GB2312"/>
          <w:sz w:val="32"/>
        </w:rPr>
        <w:t>气改电</w:t>
      </w:r>
      <w:proofErr w:type="gramEnd"/>
      <w:r>
        <w:rPr>
          <w:rFonts w:eastAsia="仿宋_GB2312"/>
          <w:sz w:val="32"/>
        </w:rPr>
        <w:t>等项目实施，打造家电行业示范标杆企业。开展家电行业重点产</w:t>
      </w:r>
      <w:r>
        <w:rPr>
          <w:rFonts w:eastAsia="仿宋_GB2312"/>
          <w:sz w:val="32"/>
        </w:rPr>
        <w:t>品碳足迹核算，引导提升</w:t>
      </w:r>
      <w:r>
        <w:rPr>
          <w:rFonts w:eastAsia="仿宋_GB2312"/>
          <w:sz w:val="32"/>
        </w:rPr>
        <w:t>ESG</w:t>
      </w:r>
      <w:r>
        <w:rPr>
          <w:rFonts w:eastAsia="仿宋_GB2312"/>
          <w:sz w:val="32"/>
        </w:rPr>
        <w:t>管理能力，重点支持智能感知、语音操控等技术在家电产品上的应用，提高家电产品绿色竞争力。</w:t>
      </w:r>
    </w:p>
    <w:p w:rsidR="001D1011" w:rsidRDefault="00FC0090">
      <w:pPr>
        <w:suppressAutoHyphens/>
        <w:spacing w:line="592" w:lineRule="exact"/>
        <w:ind w:firstLineChars="200" w:firstLine="643"/>
        <w:rPr>
          <w:rFonts w:eastAsia="仿宋_GB2312"/>
          <w:sz w:val="32"/>
        </w:rPr>
      </w:pPr>
      <w:r>
        <w:rPr>
          <w:rFonts w:eastAsia="仿宋_GB2312"/>
          <w:b/>
          <w:bCs/>
          <w:sz w:val="32"/>
        </w:rPr>
        <w:t>2.</w:t>
      </w:r>
      <w:r>
        <w:rPr>
          <w:rFonts w:eastAsia="仿宋_GB2312"/>
          <w:b/>
          <w:bCs/>
          <w:sz w:val="32"/>
        </w:rPr>
        <w:t>推动光</w:t>
      </w:r>
      <w:proofErr w:type="gramStart"/>
      <w:r>
        <w:rPr>
          <w:rFonts w:eastAsia="仿宋_GB2312"/>
          <w:b/>
          <w:bCs/>
          <w:sz w:val="32"/>
        </w:rPr>
        <w:t>伏行业</w:t>
      </w:r>
      <w:proofErr w:type="gramEnd"/>
      <w:r>
        <w:rPr>
          <w:rFonts w:eastAsia="仿宋_GB2312"/>
          <w:b/>
          <w:bCs/>
          <w:sz w:val="32"/>
        </w:rPr>
        <w:t>领跑升级。</w:t>
      </w:r>
      <w:r>
        <w:rPr>
          <w:rFonts w:eastAsia="仿宋_GB2312"/>
          <w:sz w:val="32"/>
        </w:rPr>
        <w:t>推动光伏新能源行业率先布局</w:t>
      </w:r>
      <w:proofErr w:type="gramStart"/>
      <w:r>
        <w:rPr>
          <w:rFonts w:eastAsia="仿宋_GB2312"/>
          <w:sz w:val="32"/>
        </w:rPr>
        <w:t>光储充</w:t>
      </w:r>
      <w:proofErr w:type="gramEnd"/>
      <w:r>
        <w:rPr>
          <w:rFonts w:eastAsia="仿宋_GB2312"/>
          <w:sz w:val="32"/>
        </w:rPr>
        <w:t>一体化、终端用能电气化，建立再生资源回收利用体系，推动废旧光伏组件回收相关技术创新，从全生命周期角度推动光伏新能源行业减</w:t>
      </w:r>
      <w:proofErr w:type="gramStart"/>
      <w:r>
        <w:rPr>
          <w:rFonts w:eastAsia="仿宋_GB2312"/>
          <w:sz w:val="32"/>
        </w:rPr>
        <w:t>污降碳</w:t>
      </w:r>
      <w:proofErr w:type="gramEnd"/>
      <w:r>
        <w:rPr>
          <w:rFonts w:eastAsia="仿宋_GB2312"/>
          <w:sz w:val="32"/>
        </w:rPr>
        <w:t>协同增效。创新开展光伏新能源行业</w:t>
      </w:r>
      <w:r>
        <w:rPr>
          <w:rFonts w:eastAsia="仿宋_GB2312"/>
          <w:sz w:val="32"/>
        </w:rPr>
        <w:t>“</w:t>
      </w:r>
      <w:r>
        <w:rPr>
          <w:rFonts w:eastAsia="仿宋_GB2312"/>
          <w:sz w:val="32"/>
        </w:rPr>
        <w:t>碳</w:t>
      </w:r>
      <w:r>
        <w:rPr>
          <w:rFonts w:eastAsia="仿宋_GB2312"/>
          <w:sz w:val="32"/>
        </w:rPr>
        <w:t>—</w:t>
      </w:r>
      <w:r>
        <w:rPr>
          <w:rFonts w:eastAsia="仿宋_GB2312"/>
          <w:sz w:val="32"/>
        </w:rPr>
        <w:t>污</w:t>
      </w:r>
      <w:r>
        <w:rPr>
          <w:rFonts w:eastAsia="仿宋_GB2312"/>
          <w:sz w:val="32"/>
        </w:rPr>
        <w:t>—</w:t>
      </w:r>
      <w:r>
        <w:rPr>
          <w:rFonts w:eastAsia="仿宋_GB2312"/>
          <w:sz w:val="32"/>
        </w:rPr>
        <w:t>能</w:t>
      </w:r>
      <w:r>
        <w:rPr>
          <w:rFonts w:eastAsia="仿宋_GB2312"/>
          <w:sz w:val="32"/>
        </w:rPr>
        <w:t>”</w:t>
      </w:r>
      <w:r>
        <w:rPr>
          <w:rFonts w:eastAsia="仿宋_GB2312"/>
          <w:sz w:val="32"/>
        </w:rPr>
        <w:t>足迹评价，推动行业龙头企业构建绿色供应链，引导加</w:t>
      </w:r>
      <w:proofErr w:type="gramStart"/>
      <w:r>
        <w:rPr>
          <w:rFonts w:eastAsia="仿宋_GB2312"/>
          <w:sz w:val="32"/>
        </w:rPr>
        <w:t>大绿电消费</w:t>
      </w:r>
      <w:proofErr w:type="gramEnd"/>
      <w:r>
        <w:rPr>
          <w:rFonts w:eastAsia="仿宋_GB2312"/>
          <w:sz w:val="32"/>
        </w:rPr>
        <w:t>比例，指导行业提升国际绿色竞争力。</w:t>
      </w:r>
    </w:p>
    <w:p w:rsidR="001D1011" w:rsidRDefault="00FC0090">
      <w:pPr>
        <w:suppressAutoHyphens/>
        <w:spacing w:line="592" w:lineRule="exact"/>
        <w:ind w:firstLineChars="200" w:firstLine="643"/>
        <w:rPr>
          <w:rFonts w:eastAsia="仿宋_GB2312"/>
          <w:sz w:val="32"/>
        </w:rPr>
      </w:pPr>
      <w:r>
        <w:rPr>
          <w:rFonts w:eastAsia="仿宋_GB2312"/>
          <w:b/>
          <w:bCs/>
          <w:sz w:val="32"/>
        </w:rPr>
        <w:t>3.</w:t>
      </w:r>
      <w:r>
        <w:rPr>
          <w:rFonts w:eastAsia="仿宋_GB2312"/>
          <w:b/>
          <w:bCs/>
          <w:sz w:val="32"/>
        </w:rPr>
        <w:t>推动轮胎行业绿色提升。</w:t>
      </w:r>
      <w:r>
        <w:rPr>
          <w:rFonts w:eastAsia="仿宋_GB2312"/>
          <w:sz w:val="32"/>
        </w:rPr>
        <w:t>支持轮胎企业与高校院所合作，探索研究轮胎行业异</w:t>
      </w:r>
      <w:r>
        <w:rPr>
          <w:rFonts w:eastAsia="仿宋_GB2312"/>
          <w:sz w:val="32"/>
        </w:rPr>
        <w:t>味深度治理和清洁生产关键先进技术，重点从废气高效收集治理、绿色材料应用、绿色产品设计、绿色工艺、产品终端绿色服务以及资源综合利用等方面实施转型升级，鼓励开展国际可持续发展和</w:t>
      </w:r>
      <w:proofErr w:type="gramStart"/>
      <w:r>
        <w:rPr>
          <w:rFonts w:eastAsia="仿宋_GB2312"/>
          <w:sz w:val="32"/>
        </w:rPr>
        <w:t>碳认证</w:t>
      </w:r>
      <w:proofErr w:type="gramEnd"/>
      <w:r>
        <w:rPr>
          <w:rFonts w:eastAsia="仿宋_GB2312"/>
          <w:sz w:val="32"/>
        </w:rPr>
        <w:t>。</w:t>
      </w:r>
    </w:p>
    <w:p w:rsidR="001D1011" w:rsidRDefault="00FC0090">
      <w:pPr>
        <w:suppressAutoHyphens/>
        <w:spacing w:line="592" w:lineRule="exact"/>
        <w:ind w:firstLineChars="200" w:firstLine="640"/>
        <w:rPr>
          <w:rFonts w:eastAsia="仿宋_GB2312"/>
          <w:sz w:val="32"/>
        </w:rPr>
      </w:pPr>
      <w:r>
        <w:rPr>
          <w:rFonts w:eastAsia="楷体_GB2312"/>
          <w:sz w:val="32"/>
        </w:rPr>
        <w:t>（四）创建新典范，实施城市空间能级提升行动。</w:t>
      </w:r>
      <w:r>
        <w:rPr>
          <w:rFonts w:eastAsia="仿宋_GB2312"/>
          <w:sz w:val="32"/>
        </w:rPr>
        <w:t>深入开展城乡建设绿色行动，加快构建绿色低碳交通运输体系，着力</w:t>
      </w:r>
      <w:proofErr w:type="gramStart"/>
      <w:r>
        <w:rPr>
          <w:rFonts w:eastAsia="仿宋_GB2312"/>
          <w:sz w:val="32"/>
        </w:rPr>
        <w:t>打造科产城</w:t>
      </w:r>
      <w:proofErr w:type="gramEnd"/>
      <w:r>
        <w:rPr>
          <w:rFonts w:eastAsia="仿宋_GB2312"/>
          <w:sz w:val="32"/>
        </w:rPr>
        <w:t>人融合发展新模式，实现城市空间集约高效、生活宜居适度、生态山清水秀。</w:t>
      </w:r>
    </w:p>
    <w:p w:rsidR="001D1011" w:rsidRDefault="00FC0090">
      <w:pPr>
        <w:suppressAutoHyphens/>
        <w:spacing w:line="592" w:lineRule="exact"/>
        <w:ind w:firstLineChars="200" w:firstLine="643"/>
        <w:rPr>
          <w:rFonts w:eastAsia="仿宋_GB2312"/>
          <w:b/>
          <w:bCs/>
          <w:sz w:val="32"/>
        </w:rPr>
      </w:pPr>
      <w:r>
        <w:rPr>
          <w:rFonts w:eastAsia="仿宋_GB2312"/>
          <w:b/>
          <w:bCs/>
          <w:sz w:val="32"/>
        </w:rPr>
        <w:t>1.</w:t>
      </w:r>
      <w:r>
        <w:rPr>
          <w:rFonts w:eastAsia="仿宋_GB2312"/>
          <w:b/>
          <w:bCs/>
          <w:sz w:val="32"/>
        </w:rPr>
        <w:t>推动建筑领域系统性变革。</w:t>
      </w:r>
      <w:r>
        <w:rPr>
          <w:rFonts w:eastAsia="仿宋_GB2312"/>
          <w:sz w:val="32"/>
        </w:rPr>
        <w:t>深化未来科技城概念，优化城市空间布局，增强城市气候韧性。实施低碳化城市微更新行动，</w:t>
      </w:r>
      <w:r>
        <w:rPr>
          <w:rFonts w:eastAsia="仿宋_GB2312"/>
          <w:sz w:val="32"/>
        </w:rPr>
        <w:lastRenderedPageBreak/>
        <w:t>坚持</w:t>
      </w:r>
      <w:r>
        <w:rPr>
          <w:rFonts w:eastAsia="仿宋_GB2312"/>
          <w:sz w:val="32"/>
        </w:rPr>
        <w:t>“</w:t>
      </w:r>
      <w:r>
        <w:rPr>
          <w:rFonts w:eastAsia="仿宋_GB2312"/>
          <w:sz w:val="32"/>
        </w:rPr>
        <w:t>留改拆</w:t>
      </w:r>
      <w:r>
        <w:rPr>
          <w:rFonts w:eastAsia="仿宋_GB2312"/>
          <w:sz w:val="32"/>
        </w:rPr>
        <w:t>”</w:t>
      </w:r>
      <w:r>
        <w:rPr>
          <w:rFonts w:eastAsia="仿宋_GB2312"/>
          <w:sz w:val="32"/>
        </w:rPr>
        <w:t>并举。拓展光</w:t>
      </w:r>
      <w:proofErr w:type="gramStart"/>
      <w:r>
        <w:rPr>
          <w:rFonts w:eastAsia="仿宋_GB2312"/>
          <w:sz w:val="32"/>
        </w:rPr>
        <w:t>伏建筑</w:t>
      </w:r>
      <w:proofErr w:type="gramEnd"/>
      <w:r>
        <w:rPr>
          <w:rFonts w:eastAsia="仿宋_GB2312"/>
          <w:sz w:val="32"/>
        </w:rPr>
        <w:t>一体</w:t>
      </w:r>
      <w:r>
        <w:rPr>
          <w:rFonts w:eastAsia="仿宋_GB2312"/>
          <w:sz w:val="32"/>
        </w:rPr>
        <w:t>化（</w:t>
      </w:r>
      <w:r>
        <w:rPr>
          <w:rFonts w:eastAsia="仿宋_GB2312"/>
          <w:sz w:val="32"/>
        </w:rPr>
        <w:t>BIPV</w:t>
      </w:r>
      <w:r>
        <w:rPr>
          <w:rFonts w:eastAsia="仿宋_GB2312"/>
          <w:sz w:val="32"/>
        </w:rPr>
        <w:t>）技术应用领域，扩大装配式建筑实施范围，推动建设一批超低能耗、零能耗建筑。支持产业园区、商贸综合体等大型公共建筑运用合同能源管理模式开展节能改造，大力推广高效能暖通空调、高性能防水保温材料、</w:t>
      </w:r>
      <w:proofErr w:type="gramStart"/>
      <w:r>
        <w:rPr>
          <w:rFonts w:eastAsia="仿宋_GB2312"/>
          <w:sz w:val="32"/>
        </w:rPr>
        <w:t>光储直柔</w:t>
      </w:r>
      <w:proofErr w:type="gramEnd"/>
      <w:r>
        <w:rPr>
          <w:rFonts w:eastAsia="仿宋_GB2312"/>
          <w:sz w:val="32"/>
        </w:rPr>
        <w:t>系统，打造一批省市级绿色建筑示范项目。结合城镇老旧小区改造计划，实施能效提升及绿化升级项目，改造一批老旧小区，力争建成</w:t>
      </w:r>
      <w:proofErr w:type="gramStart"/>
      <w:r>
        <w:rPr>
          <w:rFonts w:eastAsia="仿宋_GB2312"/>
          <w:sz w:val="32"/>
        </w:rPr>
        <w:t>一</w:t>
      </w:r>
      <w:proofErr w:type="gramEnd"/>
      <w:r>
        <w:rPr>
          <w:rFonts w:eastAsia="仿宋_GB2312"/>
          <w:sz w:val="32"/>
        </w:rPr>
        <w:t>批零碳社区、</w:t>
      </w:r>
      <w:proofErr w:type="gramStart"/>
      <w:r>
        <w:rPr>
          <w:rFonts w:eastAsia="仿宋_GB2312"/>
          <w:sz w:val="32"/>
        </w:rPr>
        <w:t>零碳小区</w:t>
      </w:r>
      <w:proofErr w:type="gramEnd"/>
      <w:r>
        <w:rPr>
          <w:rFonts w:eastAsia="仿宋_GB2312"/>
          <w:sz w:val="32"/>
        </w:rPr>
        <w:t>示范项目。</w:t>
      </w:r>
    </w:p>
    <w:p w:rsidR="001D1011" w:rsidRDefault="00FC0090">
      <w:pPr>
        <w:suppressAutoHyphens/>
        <w:spacing w:line="592" w:lineRule="exact"/>
        <w:ind w:firstLineChars="200" w:firstLine="643"/>
        <w:rPr>
          <w:rFonts w:eastAsia="仿宋_GB2312"/>
          <w:sz w:val="32"/>
        </w:rPr>
      </w:pPr>
      <w:r>
        <w:rPr>
          <w:rFonts w:eastAsia="仿宋_GB2312"/>
          <w:b/>
          <w:bCs/>
          <w:sz w:val="32"/>
        </w:rPr>
        <w:t>2.</w:t>
      </w:r>
      <w:r>
        <w:rPr>
          <w:rFonts w:eastAsia="仿宋_GB2312"/>
          <w:b/>
          <w:bCs/>
          <w:sz w:val="32"/>
        </w:rPr>
        <w:t>推进交通领域低碳化转型。</w:t>
      </w:r>
      <w:r>
        <w:rPr>
          <w:rFonts w:eastAsia="仿宋_GB2312"/>
          <w:sz w:val="32"/>
        </w:rPr>
        <w:t>优化城市慢行系统，建设城市绿道网，高标准高品质建设和改造一批城市绿色慢行道、慢行设施，重点加强步行、骑行与地铁站、公交站的</w:t>
      </w:r>
      <w:r>
        <w:rPr>
          <w:rFonts w:eastAsia="仿宋_GB2312"/>
          <w:sz w:val="32"/>
        </w:rPr>
        <w:t>无缝衔接。因地制宜建设潮汐车道，加强道路拥堵治理。加快推进轻型物流车（叉车、摆渡车）电动化替代，持续推进重型货车、重载环卫车、非道路移动机械污染治理，鼓励涉及大型物流的企业逐步</w:t>
      </w:r>
      <w:proofErr w:type="gramStart"/>
      <w:r>
        <w:rPr>
          <w:rFonts w:eastAsia="仿宋_GB2312"/>
          <w:sz w:val="32"/>
        </w:rPr>
        <w:t>实施重卡新能源</w:t>
      </w:r>
      <w:proofErr w:type="gramEnd"/>
      <w:r>
        <w:rPr>
          <w:rFonts w:eastAsia="仿宋_GB2312"/>
          <w:sz w:val="32"/>
        </w:rPr>
        <w:t>替代，逐步提升清洁能源使用比例。全面构建新能源汽车充电设施网络，加快在工业园区、停车场、公交场站、老旧小区布局充电桩，推广应用柔性充电等新型智能化充电技术，建设充储放</w:t>
      </w:r>
      <w:r>
        <w:rPr>
          <w:rFonts w:eastAsia="仿宋_GB2312"/>
          <w:sz w:val="32"/>
        </w:rPr>
        <w:t>“</w:t>
      </w:r>
      <w:r>
        <w:rPr>
          <w:rFonts w:eastAsia="仿宋_GB2312"/>
          <w:sz w:val="32"/>
        </w:rPr>
        <w:t>一张网</w:t>
      </w:r>
      <w:r>
        <w:rPr>
          <w:rFonts w:eastAsia="仿宋_GB2312"/>
          <w:sz w:val="32"/>
        </w:rPr>
        <w:t>”</w:t>
      </w:r>
      <w:r>
        <w:rPr>
          <w:rFonts w:eastAsia="仿宋_GB2312"/>
          <w:sz w:val="32"/>
        </w:rPr>
        <w:t>。</w:t>
      </w:r>
    </w:p>
    <w:p w:rsidR="001D1011" w:rsidRDefault="00FC0090">
      <w:pPr>
        <w:suppressAutoHyphens/>
        <w:spacing w:line="592" w:lineRule="exact"/>
        <w:ind w:firstLineChars="200" w:firstLine="643"/>
        <w:rPr>
          <w:rFonts w:eastAsia="仿宋_GB2312"/>
          <w:sz w:val="32"/>
        </w:rPr>
      </w:pPr>
      <w:r>
        <w:rPr>
          <w:rFonts w:eastAsia="仿宋_GB2312"/>
          <w:b/>
          <w:bCs/>
          <w:sz w:val="32"/>
        </w:rPr>
        <w:t>3.</w:t>
      </w:r>
      <w:r>
        <w:rPr>
          <w:rFonts w:eastAsia="仿宋_GB2312"/>
          <w:b/>
          <w:bCs/>
          <w:sz w:val="32"/>
        </w:rPr>
        <w:t>强化产业空间现代化布局。</w:t>
      </w:r>
      <w:r>
        <w:rPr>
          <w:rFonts w:eastAsia="仿宋_GB2312"/>
          <w:sz w:val="32"/>
        </w:rPr>
        <w:t>充分发挥《合肥高新区绿色发展规划》建设纲领作用，构建</w:t>
      </w:r>
      <w:r>
        <w:rPr>
          <w:rFonts w:eastAsia="仿宋_GB2312"/>
          <w:sz w:val="32"/>
        </w:rPr>
        <w:t>“</w:t>
      </w:r>
      <w:r>
        <w:rPr>
          <w:rFonts w:eastAsia="仿宋_GB2312"/>
          <w:sz w:val="32"/>
        </w:rPr>
        <w:t>一心、两轴、五区、三组团、</w:t>
      </w:r>
      <w:proofErr w:type="gramStart"/>
      <w:r>
        <w:rPr>
          <w:rFonts w:eastAsia="仿宋_GB2312"/>
          <w:sz w:val="32"/>
        </w:rPr>
        <w:t>一</w:t>
      </w:r>
      <w:proofErr w:type="gramEnd"/>
      <w:r>
        <w:rPr>
          <w:rFonts w:eastAsia="仿宋_GB2312"/>
          <w:sz w:val="32"/>
        </w:rPr>
        <w:t>新区</w:t>
      </w:r>
      <w:r>
        <w:rPr>
          <w:rFonts w:eastAsia="仿宋_GB2312"/>
          <w:sz w:val="32"/>
        </w:rPr>
        <w:t>”</w:t>
      </w:r>
      <w:r>
        <w:rPr>
          <w:rFonts w:eastAsia="仿宋_GB2312"/>
          <w:sz w:val="32"/>
        </w:rPr>
        <w:t>的空间发展格局。围绕</w:t>
      </w:r>
      <w:proofErr w:type="gramStart"/>
      <w:r>
        <w:rPr>
          <w:rFonts w:eastAsia="仿宋_GB2312"/>
          <w:sz w:val="32"/>
        </w:rPr>
        <w:t>蜀</w:t>
      </w:r>
      <w:proofErr w:type="gramEnd"/>
      <w:r>
        <w:rPr>
          <w:rFonts w:eastAsia="仿宋_GB2312"/>
          <w:sz w:val="32"/>
        </w:rPr>
        <w:t>西湖</w:t>
      </w:r>
      <w:r>
        <w:rPr>
          <w:rFonts w:eastAsia="仿宋_GB2312"/>
          <w:sz w:val="32"/>
        </w:rPr>
        <w:t>打造城市科技创新中心，以提升城市公共服务能级为基础，重点布局科技创新功能。培育望</w:t>
      </w:r>
      <w:proofErr w:type="gramStart"/>
      <w:r>
        <w:rPr>
          <w:rFonts w:eastAsia="仿宋_GB2312"/>
          <w:sz w:val="32"/>
        </w:rPr>
        <w:t>江西路科创发展</w:t>
      </w:r>
      <w:proofErr w:type="gramEnd"/>
      <w:r>
        <w:rPr>
          <w:rFonts w:eastAsia="仿宋_GB2312"/>
          <w:sz w:val="32"/>
        </w:rPr>
        <w:t>轴、方兴大道开放合作轴，</w:t>
      </w:r>
      <w:proofErr w:type="gramStart"/>
      <w:r>
        <w:rPr>
          <w:rFonts w:eastAsia="仿宋_GB2312"/>
          <w:sz w:val="32"/>
        </w:rPr>
        <w:t>聚集科创</w:t>
      </w:r>
      <w:proofErr w:type="gramEnd"/>
      <w:r>
        <w:rPr>
          <w:rFonts w:eastAsia="仿宋_GB2312"/>
          <w:sz w:val="32"/>
        </w:rPr>
        <w:t>发展要素，</w:t>
      </w:r>
      <w:proofErr w:type="gramStart"/>
      <w:r>
        <w:rPr>
          <w:rFonts w:eastAsia="仿宋_GB2312"/>
          <w:sz w:val="32"/>
        </w:rPr>
        <w:lastRenderedPageBreak/>
        <w:t>塑造科创</w:t>
      </w:r>
      <w:proofErr w:type="gramEnd"/>
      <w:r>
        <w:rPr>
          <w:rFonts w:eastAsia="仿宋_GB2312"/>
          <w:sz w:val="32"/>
        </w:rPr>
        <w:t>城市形象。依托科学中心核心区打造五个功能园区。以人工智能产业为引领，依托江淮运河生态带，打造三个人工智能生态小镇。拓展开发高新区小庙新片区，逐步</w:t>
      </w:r>
      <w:proofErr w:type="gramStart"/>
      <w:r>
        <w:rPr>
          <w:rFonts w:eastAsia="仿宋_GB2312"/>
          <w:sz w:val="32"/>
        </w:rPr>
        <w:t>构建科创先</w:t>
      </w:r>
      <w:proofErr w:type="gramEnd"/>
      <w:r>
        <w:rPr>
          <w:rFonts w:eastAsia="仿宋_GB2312"/>
          <w:sz w:val="32"/>
        </w:rPr>
        <w:t>行、产业绿色、城市生态、人居优美的空间发展新模式。</w:t>
      </w:r>
    </w:p>
    <w:p w:rsidR="001D1011" w:rsidRDefault="00FC0090">
      <w:pPr>
        <w:suppressAutoHyphens/>
        <w:spacing w:line="592" w:lineRule="exact"/>
        <w:ind w:firstLineChars="200" w:firstLine="643"/>
        <w:rPr>
          <w:rFonts w:eastAsia="仿宋_GB2312"/>
          <w:sz w:val="32"/>
        </w:rPr>
      </w:pPr>
      <w:r>
        <w:rPr>
          <w:rFonts w:eastAsia="仿宋_GB2312"/>
          <w:b/>
          <w:bCs/>
          <w:sz w:val="32"/>
        </w:rPr>
        <w:t>4.</w:t>
      </w:r>
      <w:r>
        <w:rPr>
          <w:rFonts w:eastAsia="仿宋_GB2312"/>
          <w:b/>
          <w:bCs/>
          <w:sz w:val="32"/>
        </w:rPr>
        <w:t>推动土地集约高效利用。</w:t>
      </w:r>
      <w:r>
        <w:rPr>
          <w:rFonts w:eastAsia="仿宋_GB2312"/>
          <w:sz w:val="32"/>
        </w:rPr>
        <w:t>以</w:t>
      </w:r>
      <w:r>
        <w:rPr>
          <w:rFonts w:eastAsia="仿宋_GB2312"/>
          <w:sz w:val="32"/>
        </w:rPr>
        <w:t>“</w:t>
      </w:r>
      <w:r>
        <w:rPr>
          <w:rFonts w:eastAsia="仿宋_GB2312"/>
          <w:sz w:val="32"/>
        </w:rPr>
        <w:t>亩均论英雄</w:t>
      </w:r>
      <w:r>
        <w:rPr>
          <w:rFonts w:eastAsia="仿宋_GB2312"/>
          <w:sz w:val="32"/>
        </w:rPr>
        <w:t>”</w:t>
      </w:r>
      <w:r>
        <w:rPr>
          <w:rFonts w:eastAsia="仿宋_GB2312"/>
          <w:sz w:val="32"/>
        </w:rPr>
        <w:t>为引领，持续推进产业用地全域治理。推动产业发展能级向上，构建以减</w:t>
      </w:r>
      <w:proofErr w:type="gramStart"/>
      <w:r>
        <w:rPr>
          <w:rFonts w:eastAsia="仿宋_GB2312"/>
          <w:sz w:val="32"/>
        </w:rPr>
        <w:t>污降碳</w:t>
      </w:r>
      <w:proofErr w:type="gramEnd"/>
      <w:r>
        <w:rPr>
          <w:rFonts w:eastAsia="仿宋_GB2312"/>
          <w:sz w:val="32"/>
        </w:rPr>
        <w:t>协同增效为导向的用地服务保障机制，推动园区用地提质</w:t>
      </w:r>
      <w:r>
        <w:rPr>
          <w:rFonts w:eastAsia="仿宋_GB2312"/>
          <w:sz w:val="32"/>
        </w:rPr>
        <w:t>增效和节约集约利用，形成一批示范推广案例。加快建设南岗科技园加速器项目，推进工业上楼试点，推动产业能级提升。以</w:t>
      </w:r>
      <w:r>
        <w:rPr>
          <w:rFonts w:eastAsia="仿宋_GB2312"/>
          <w:sz w:val="32"/>
        </w:rPr>
        <w:t>“</w:t>
      </w:r>
      <w:r>
        <w:rPr>
          <w:rFonts w:eastAsia="仿宋_GB2312"/>
          <w:sz w:val="32"/>
        </w:rPr>
        <w:t>小空间</w:t>
      </w:r>
      <w:r>
        <w:rPr>
          <w:rFonts w:eastAsia="仿宋_GB2312"/>
          <w:sz w:val="32"/>
        </w:rPr>
        <w:t>”</w:t>
      </w:r>
      <w:r>
        <w:rPr>
          <w:rFonts w:eastAsia="仿宋_GB2312"/>
          <w:sz w:val="32"/>
        </w:rPr>
        <w:t>谋求</w:t>
      </w:r>
      <w:r>
        <w:rPr>
          <w:rFonts w:eastAsia="仿宋_GB2312"/>
          <w:sz w:val="32"/>
        </w:rPr>
        <w:t>“</w:t>
      </w:r>
      <w:r>
        <w:rPr>
          <w:rFonts w:eastAsia="仿宋_GB2312"/>
          <w:sz w:val="32"/>
        </w:rPr>
        <w:t>大发展</w:t>
      </w:r>
      <w:r>
        <w:rPr>
          <w:rFonts w:eastAsia="仿宋_GB2312"/>
          <w:sz w:val="32"/>
        </w:rPr>
        <w:t>”</w:t>
      </w:r>
      <w:r>
        <w:rPr>
          <w:rFonts w:eastAsia="仿宋_GB2312"/>
          <w:sz w:val="32"/>
        </w:rPr>
        <w:t>，形成</w:t>
      </w:r>
      <w:r>
        <w:rPr>
          <w:rFonts w:eastAsia="仿宋_GB2312"/>
          <w:sz w:val="32"/>
        </w:rPr>
        <w:t>“</w:t>
      </w:r>
      <w:r>
        <w:rPr>
          <w:rFonts w:eastAsia="仿宋_GB2312"/>
          <w:sz w:val="32"/>
        </w:rPr>
        <w:t>寸土寸金</w:t>
      </w:r>
      <w:r>
        <w:rPr>
          <w:rFonts w:eastAsia="仿宋_GB2312"/>
          <w:sz w:val="32"/>
        </w:rPr>
        <w:t>”</w:t>
      </w:r>
      <w:r>
        <w:rPr>
          <w:rFonts w:eastAsia="仿宋_GB2312"/>
          <w:sz w:val="32"/>
        </w:rPr>
        <w:t>节约集约</w:t>
      </w:r>
      <w:r>
        <w:rPr>
          <w:rFonts w:eastAsia="仿宋_GB2312"/>
          <w:sz w:val="32"/>
        </w:rPr>
        <w:t>“</w:t>
      </w:r>
      <w:r>
        <w:rPr>
          <w:rFonts w:eastAsia="仿宋_GB2312"/>
          <w:sz w:val="32"/>
        </w:rPr>
        <w:t>合肥高新</w:t>
      </w:r>
      <w:r>
        <w:rPr>
          <w:rFonts w:eastAsia="仿宋_GB2312"/>
          <w:sz w:val="32"/>
        </w:rPr>
        <w:t>”</w:t>
      </w:r>
      <w:r>
        <w:rPr>
          <w:rFonts w:eastAsia="仿宋_GB2312"/>
          <w:sz w:val="32"/>
        </w:rPr>
        <w:t>模式。</w:t>
      </w:r>
    </w:p>
    <w:p w:rsidR="001D1011" w:rsidRDefault="00FC0090">
      <w:pPr>
        <w:suppressAutoHyphens/>
        <w:spacing w:line="592" w:lineRule="exact"/>
        <w:ind w:firstLineChars="200" w:firstLine="643"/>
        <w:rPr>
          <w:rFonts w:eastAsia="仿宋_GB2312"/>
          <w:sz w:val="32"/>
        </w:rPr>
      </w:pPr>
      <w:r>
        <w:rPr>
          <w:rFonts w:eastAsia="仿宋_GB2312"/>
          <w:b/>
          <w:bCs/>
          <w:sz w:val="32"/>
        </w:rPr>
        <w:t>5.</w:t>
      </w:r>
      <w:r>
        <w:rPr>
          <w:rFonts w:eastAsia="仿宋_GB2312"/>
          <w:b/>
          <w:bCs/>
          <w:sz w:val="32"/>
        </w:rPr>
        <w:t>推动环境基础设施协同增效。</w:t>
      </w:r>
      <w:r>
        <w:rPr>
          <w:rFonts w:eastAsia="仿宋_GB2312"/>
          <w:sz w:val="32"/>
        </w:rPr>
        <w:t>充分挖掘大蜀山森林公园优势资源，高标准实施城市有机更新行动，深入挖潜绿化空间，推进生态修复和功能完善。推动合肥高新区再生资源综合利用基地项目建设，开展建筑装修垃圾全过程处置资源化利用，建立建筑装修垃圾统筹规划、政府主导、属地监管、分类处理、全过程监督的管理体系，鼓励建筑垃圾再生骨料及制品在建筑工程和道路工程中应用。</w:t>
      </w:r>
    </w:p>
    <w:p w:rsidR="001D1011" w:rsidRDefault="00FC0090">
      <w:pPr>
        <w:suppressAutoHyphens/>
        <w:spacing w:line="592" w:lineRule="exact"/>
        <w:ind w:firstLineChars="200" w:firstLine="640"/>
        <w:rPr>
          <w:rFonts w:eastAsia="仿宋_GB2312"/>
          <w:sz w:val="32"/>
        </w:rPr>
      </w:pPr>
      <w:r>
        <w:rPr>
          <w:rFonts w:eastAsia="楷体_GB2312"/>
          <w:sz w:val="32"/>
        </w:rPr>
        <w:t>（五）培育新动能，实施绿色科技创新赋能行动。</w:t>
      </w:r>
      <w:r>
        <w:rPr>
          <w:rFonts w:eastAsia="仿宋_GB2312"/>
          <w:sz w:val="32"/>
        </w:rPr>
        <w:t>充分发挥</w:t>
      </w:r>
      <w:proofErr w:type="gramStart"/>
      <w:r>
        <w:rPr>
          <w:rFonts w:eastAsia="仿宋_GB2312"/>
          <w:sz w:val="32"/>
        </w:rPr>
        <w:t>园区科创</w:t>
      </w:r>
      <w:proofErr w:type="gramEnd"/>
      <w:r>
        <w:rPr>
          <w:rFonts w:eastAsia="仿宋_GB2312"/>
          <w:sz w:val="32"/>
        </w:rPr>
        <w:t>和产业优势，发挥好科技创新这一</w:t>
      </w:r>
      <w:r>
        <w:rPr>
          <w:rFonts w:eastAsia="仿宋_GB2312"/>
          <w:sz w:val="32"/>
        </w:rPr>
        <w:t>“</w:t>
      </w:r>
      <w:r>
        <w:rPr>
          <w:rFonts w:eastAsia="仿宋_GB2312"/>
          <w:sz w:val="32"/>
        </w:rPr>
        <w:t>关键变量</w:t>
      </w:r>
      <w:r>
        <w:rPr>
          <w:rFonts w:eastAsia="仿宋_GB2312"/>
          <w:sz w:val="32"/>
        </w:rPr>
        <w:t>”</w:t>
      </w:r>
      <w:r>
        <w:rPr>
          <w:rFonts w:eastAsia="仿宋_GB2312"/>
          <w:sz w:val="32"/>
        </w:rPr>
        <w:t>，强化绿色低碳关键技术研究和应用推广，为</w:t>
      </w:r>
      <w:proofErr w:type="gramStart"/>
      <w:r>
        <w:rPr>
          <w:rFonts w:eastAsia="仿宋_GB2312"/>
          <w:sz w:val="32"/>
        </w:rPr>
        <w:t>双碳行动</w:t>
      </w:r>
      <w:proofErr w:type="gramEnd"/>
      <w:r>
        <w:rPr>
          <w:rFonts w:eastAsia="仿宋_GB2312"/>
          <w:sz w:val="32"/>
        </w:rPr>
        <w:t>注入强动能。</w:t>
      </w:r>
    </w:p>
    <w:p w:rsidR="001D1011" w:rsidRDefault="00FC0090">
      <w:pPr>
        <w:suppressAutoHyphens/>
        <w:spacing w:line="592" w:lineRule="exact"/>
        <w:ind w:firstLineChars="200" w:firstLine="643"/>
        <w:rPr>
          <w:rFonts w:eastAsia="仿宋_GB2312"/>
          <w:sz w:val="32"/>
        </w:rPr>
      </w:pPr>
      <w:r>
        <w:rPr>
          <w:rFonts w:eastAsia="仿宋_GB2312"/>
          <w:b/>
          <w:bCs/>
          <w:sz w:val="32"/>
        </w:rPr>
        <w:t>1.</w:t>
      </w:r>
      <w:r>
        <w:rPr>
          <w:rFonts w:eastAsia="仿宋_GB2312"/>
          <w:b/>
          <w:bCs/>
          <w:sz w:val="32"/>
        </w:rPr>
        <w:t>打造绿色低碳</w:t>
      </w:r>
      <w:r>
        <w:rPr>
          <w:rFonts w:eastAsia="仿宋_GB2312"/>
          <w:b/>
          <w:bCs/>
          <w:sz w:val="32"/>
        </w:rPr>
        <w:t>“</w:t>
      </w:r>
      <w:r>
        <w:rPr>
          <w:rFonts w:eastAsia="仿宋_GB2312"/>
          <w:b/>
          <w:bCs/>
          <w:sz w:val="32"/>
        </w:rPr>
        <w:t>科学岛</w:t>
      </w:r>
      <w:r>
        <w:rPr>
          <w:rFonts w:eastAsia="仿宋_GB2312"/>
          <w:b/>
          <w:bCs/>
          <w:sz w:val="32"/>
        </w:rPr>
        <w:t>”</w:t>
      </w:r>
      <w:r>
        <w:rPr>
          <w:rFonts w:eastAsia="仿宋_GB2312"/>
          <w:b/>
          <w:bCs/>
          <w:sz w:val="32"/>
        </w:rPr>
        <w:t>。</w:t>
      </w:r>
      <w:r>
        <w:rPr>
          <w:rFonts w:eastAsia="仿宋_GB2312"/>
          <w:sz w:val="32"/>
        </w:rPr>
        <w:t>构</w:t>
      </w:r>
      <w:r>
        <w:rPr>
          <w:rFonts w:eastAsia="仿宋_GB2312"/>
          <w:sz w:val="32"/>
        </w:rPr>
        <w:t>建绿色低碳</w:t>
      </w:r>
      <w:r>
        <w:rPr>
          <w:rFonts w:eastAsia="仿宋_GB2312"/>
          <w:sz w:val="32"/>
        </w:rPr>
        <w:t>“</w:t>
      </w:r>
      <w:r>
        <w:rPr>
          <w:rFonts w:eastAsia="仿宋_GB2312"/>
          <w:sz w:val="32"/>
        </w:rPr>
        <w:t>源头创新</w:t>
      </w:r>
      <w:r>
        <w:rPr>
          <w:rFonts w:eastAsia="仿宋_GB2312"/>
          <w:sz w:val="32"/>
        </w:rPr>
        <w:t>—</w:t>
      </w:r>
      <w:r>
        <w:rPr>
          <w:rFonts w:eastAsia="仿宋_GB2312"/>
          <w:sz w:val="32"/>
        </w:rPr>
        <w:t>技术开发</w:t>
      </w:r>
      <w:r>
        <w:rPr>
          <w:rFonts w:eastAsia="仿宋_GB2312"/>
          <w:sz w:val="32"/>
        </w:rPr>
        <w:t>—</w:t>
      </w:r>
      <w:r>
        <w:rPr>
          <w:rFonts w:eastAsia="仿宋_GB2312"/>
          <w:sz w:val="32"/>
        </w:rPr>
        <w:t>成果转化</w:t>
      </w:r>
      <w:r>
        <w:rPr>
          <w:rFonts w:eastAsia="仿宋_GB2312"/>
          <w:sz w:val="32"/>
        </w:rPr>
        <w:t>—</w:t>
      </w:r>
      <w:r>
        <w:rPr>
          <w:rFonts w:eastAsia="仿宋_GB2312"/>
          <w:sz w:val="32"/>
        </w:rPr>
        <w:t>新兴产业</w:t>
      </w:r>
      <w:r>
        <w:rPr>
          <w:rFonts w:eastAsia="仿宋_GB2312"/>
          <w:sz w:val="32"/>
        </w:rPr>
        <w:t>”</w:t>
      </w:r>
      <w:r>
        <w:rPr>
          <w:rFonts w:eastAsia="仿宋_GB2312"/>
          <w:sz w:val="32"/>
        </w:rPr>
        <w:t>全链条创新体系，打造绿色科技创新</w:t>
      </w:r>
      <w:r>
        <w:rPr>
          <w:rFonts w:eastAsia="仿宋_GB2312"/>
          <w:sz w:val="32"/>
        </w:rPr>
        <w:lastRenderedPageBreak/>
        <w:t>策源地。依托科研力量，支持园区龙头企业开展应用为导向的产学研合作，通过市场机制联合产业链上下游各类型企业、高校和科研院所等开展技术联合攻关，重点开展高效光伏、大容量储能、生物质高效转化、先进节能、低碳污水处理、低成本可再生能源制氢、低成本冷热联供技术、二氧化碳捕集利用与封存（</w:t>
      </w:r>
      <w:r>
        <w:rPr>
          <w:rFonts w:eastAsia="仿宋_GB2312"/>
          <w:sz w:val="32"/>
        </w:rPr>
        <w:t>CCUS</w:t>
      </w:r>
      <w:r>
        <w:rPr>
          <w:rFonts w:eastAsia="仿宋_GB2312"/>
          <w:sz w:val="32"/>
        </w:rPr>
        <w:t>）等领域前沿性、原创性技术创新研究，着力提升</w:t>
      </w:r>
      <w:proofErr w:type="gramStart"/>
      <w:r>
        <w:rPr>
          <w:rFonts w:eastAsia="仿宋_GB2312"/>
          <w:sz w:val="32"/>
        </w:rPr>
        <w:t>零碳负碳技术</w:t>
      </w:r>
      <w:proofErr w:type="gramEnd"/>
      <w:r>
        <w:rPr>
          <w:rFonts w:eastAsia="仿宋_GB2312"/>
          <w:sz w:val="32"/>
        </w:rPr>
        <w:t>研发应用。每年编制并发布一批绿色低碳创新技术清单，加大应用推广。</w:t>
      </w:r>
    </w:p>
    <w:p w:rsidR="001D1011" w:rsidRDefault="00FC0090">
      <w:pPr>
        <w:suppressAutoHyphens/>
        <w:spacing w:line="592" w:lineRule="exact"/>
        <w:ind w:firstLineChars="200" w:firstLine="643"/>
        <w:rPr>
          <w:rFonts w:eastAsia="仿宋_GB2312"/>
          <w:sz w:val="32"/>
        </w:rPr>
      </w:pPr>
      <w:r>
        <w:rPr>
          <w:rFonts w:eastAsia="仿宋_GB2312"/>
          <w:b/>
          <w:bCs/>
          <w:sz w:val="32"/>
        </w:rPr>
        <w:t>2.</w:t>
      </w:r>
      <w:r>
        <w:rPr>
          <w:rFonts w:eastAsia="仿宋_GB2312"/>
          <w:b/>
          <w:bCs/>
          <w:sz w:val="32"/>
        </w:rPr>
        <w:t>开展低碳技术场景应</w:t>
      </w:r>
      <w:r>
        <w:rPr>
          <w:rFonts w:eastAsia="仿宋_GB2312"/>
          <w:b/>
          <w:bCs/>
          <w:sz w:val="32"/>
        </w:rPr>
        <w:t>用。</w:t>
      </w:r>
      <w:r>
        <w:rPr>
          <w:rFonts w:eastAsia="仿宋_GB2312"/>
          <w:sz w:val="32"/>
        </w:rPr>
        <w:t>重点围绕家电和光伏新能源等典型行业转型需求，发挥政府嫁接作用，引导典型行业龙头企业与高校及科研院所等深度合作，研究形成典型行业绿色低碳转型技术清单。组建绿色低碳高端智库，引导园区具有绿色低碳创新技术研发能力的企业成立碳中和行动联盟，常态化组织开展供需沙龙和</w:t>
      </w:r>
      <w:r>
        <w:rPr>
          <w:rFonts w:eastAsia="仿宋_GB2312"/>
          <w:sz w:val="32"/>
        </w:rPr>
        <w:t>“</w:t>
      </w:r>
      <w:r>
        <w:rPr>
          <w:rFonts w:eastAsia="仿宋_GB2312"/>
          <w:sz w:val="32"/>
        </w:rPr>
        <w:t>微场景</w:t>
      </w:r>
      <w:r>
        <w:rPr>
          <w:rFonts w:eastAsia="仿宋_GB2312"/>
          <w:sz w:val="32"/>
        </w:rPr>
        <w:t>”</w:t>
      </w:r>
      <w:r>
        <w:rPr>
          <w:rFonts w:eastAsia="仿宋_GB2312"/>
          <w:sz w:val="32"/>
        </w:rPr>
        <w:t>对接，重点推动一批具有高市场价值、高产业需求的先进成果和产品应用实施，适当超前</w:t>
      </w:r>
      <w:proofErr w:type="gramStart"/>
      <w:r>
        <w:rPr>
          <w:rFonts w:eastAsia="仿宋_GB2312"/>
          <w:sz w:val="32"/>
        </w:rPr>
        <w:t>打造双碳前沿</w:t>
      </w:r>
      <w:proofErr w:type="gramEnd"/>
      <w:r>
        <w:rPr>
          <w:rFonts w:eastAsia="仿宋_GB2312"/>
          <w:sz w:val="32"/>
        </w:rPr>
        <w:t>性和颠覆性技术应用示范场景。</w:t>
      </w:r>
    </w:p>
    <w:p w:rsidR="001D1011" w:rsidRDefault="00FC0090">
      <w:pPr>
        <w:suppressAutoHyphens/>
        <w:spacing w:line="592" w:lineRule="exact"/>
        <w:ind w:firstLineChars="200" w:firstLine="643"/>
        <w:rPr>
          <w:rFonts w:eastAsia="楷体_GB2312"/>
          <w:b/>
          <w:sz w:val="32"/>
          <w:szCs w:val="32"/>
        </w:rPr>
      </w:pPr>
      <w:r>
        <w:rPr>
          <w:rFonts w:eastAsia="仿宋_GB2312"/>
          <w:b/>
          <w:bCs/>
          <w:sz w:val="32"/>
        </w:rPr>
        <w:t>3.</w:t>
      </w:r>
      <w:r>
        <w:rPr>
          <w:rFonts w:eastAsia="仿宋_GB2312"/>
          <w:b/>
          <w:bCs/>
          <w:sz w:val="32"/>
        </w:rPr>
        <w:t>加强</w:t>
      </w:r>
      <w:proofErr w:type="gramStart"/>
      <w:r>
        <w:rPr>
          <w:rFonts w:eastAsia="仿宋_GB2312"/>
          <w:b/>
          <w:bCs/>
          <w:sz w:val="32"/>
        </w:rPr>
        <w:t>双碳人才</w:t>
      </w:r>
      <w:proofErr w:type="gramEnd"/>
      <w:r>
        <w:rPr>
          <w:rFonts w:eastAsia="仿宋_GB2312"/>
          <w:b/>
          <w:bCs/>
          <w:sz w:val="32"/>
        </w:rPr>
        <w:t>队伍培育。</w:t>
      </w:r>
      <w:r>
        <w:rPr>
          <w:rFonts w:eastAsia="仿宋_GB2312"/>
          <w:sz w:val="32"/>
        </w:rPr>
        <w:t>加强</w:t>
      </w:r>
      <w:proofErr w:type="gramStart"/>
      <w:r>
        <w:rPr>
          <w:rFonts w:eastAsia="仿宋_GB2312"/>
          <w:sz w:val="32"/>
        </w:rPr>
        <w:t>碳达峰碳</w:t>
      </w:r>
      <w:proofErr w:type="gramEnd"/>
      <w:r>
        <w:rPr>
          <w:rFonts w:eastAsia="仿宋_GB2312"/>
          <w:sz w:val="32"/>
        </w:rPr>
        <w:t>中和专业人才培养和引进，优化人才发展政策，将</w:t>
      </w:r>
      <w:proofErr w:type="gramStart"/>
      <w:r>
        <w:rPr>
          <w:rFonts w:eastAsia="仿宋_GB2312"/>
          <w:sz w:val="32"/>
        </w:rPr>
        <w:t>双碳人才</w:t>
      </w:r>
      <w:proofErr w:type="gramEnd"/>
      <w:r>
        <w:rPr>
          <w:rFonts w:eastAsia="仿宋_GB2312"/>
          <w:sz w:val="32"/>
        </w:rPr>
        <w:t>培养目标纳入高新区人才发展规划。</w:t>
      </w:r>
      <w:r>
        <w:rPr>
          <w:rFonts w:eastAsia="仿宋_GB2312"/>
          <w:sz w:val="32"/>
        </w:rPr>
        <w:t>完善绿色技术创新科研人员激励机制，激发领军人才绿色创新活力。依托重大科技平台和重大科研任务，打造一批新能源、储能、氢能、</w:t>
      </w:r>
      <w:proofErr w:type="gramStart"/>
      <w:r>
        <w:rPr>
          <w:rFonts w:eastAsia="仿宋_GB2312"/>
          <w:sz w:val="32"/>
        </w:rPr>
        <w:t>碳减排</w:t>
      </w:r>
      <w:proofErr w:type="gramEnd"/>
      <w:r>
        <w:rPr>
          <w:rFonts w:eastAsia="仿宋_GB2312"/>
          <w:sz w:val="32"/>
        </w:rPr>
        <w:t>、碳金融、碳汇、碳捕集领域科技领军人才和创新创业团队。支持科研院所培养多学科交叉的绿色</w:t>
      </w:r>
      <w:r>
        <w:rPr>
          <w:rFonts w:eastAsia="仿宋_GB2312"/>
          <w:sz w:val="32"/>
        </w:rPr>
        <w:lastRenderedPageBreak/>
        <w:t>低碳人才。</w:t>
      </w:r>
    </w:p>
    <w:p w:rsidR="001D1011" w:rsidRDefault="00FC0090">
      <w:pPr>
        <w:suppressAutoHyphens/>
        <w:spacing w:line="592" w:lineRule="exact"/>
        <w:ind w:firstLineChars="200" w:firstLine="640"/>
        <w:rPr>
          <w:rFonts w:eastAsia="仿宋_GB2312"/>
          <w:sz w:val="32"/>
        </w:rPr>
      </w:pPr>
      <w:r>
        <w:rPr>
          <w:rFonts w:eastAsia="楷体_GB2312"/>
          <w:sz w:val="32"/>
        </w:rPr>
        <w:t>（六）形成新模式，实施减</w:t>
      </w:r>
      <w:proofErr w:type="gramStart"/>
      <w:r>
        <w:rPr>
          <w:rFonts w:eastAsia="楷体_GB2312"/>
          <w:sz w:val="32"/>
        </w:rPr>
        <w:t>污降碳</w:t>
      </w:r>
      <w:proofErr w:type="gramEnd"/>
      <w:r>
        <w:rPr>
          <w:rFonts w:eastAsia="楷体_GB2312"/>
          <w:sz w:val="32"/>
        </w:rPr>
        <w:t>协同增效行动。</w:t>
      </w:r>
      <w:r>
        <w:rPr>
          <w:rFonts w:eastAsia="仿宋_GB2312"/>
          <w:sz w:val="32"/>
        </w:rPr>
        <w:t>以减</w:t>
      </w:r>
      <w:proofErr w:type="gramStart"/>
      <w:r>
        <w:rPr>
          <w:rFonts w:eastAsia="仿宋_GB2312"/>
          <w:sz w:val="32"/>
        </w:rPr>
        <w:t>污降碳</w:t>
      </w:r>
      <w:proofErr w:type="gramEnd"/>
      <w:r>
        <w:rPr>
          <w:rFonts w:eastAsia="仿宋_GB2312"/>
          <w:sz w:val="32"/>
        </w:rPr>
        <w:t>协同推动新质生产力发展为着力点，建立符合园区实际的减</w:t>
      </w:r>
      <w:proofErr w:type="gramStart"/>
      <w:r>
        <w:rPr>
          <w:rFonts w:eastAsia="仿宋_GB2312"/>
          <w:sz w:val="32"/>
        </w:rPr>
        <w:t>污降碳</w:t>
      </w:r>
      <w:proofErr w:type="gramEnd"/>
      <w:r>
        <w:rPr>
          <w:rFonts w:eastAsia="仿宋_GB2312"/>
          <w:sz w:val="32"/>
        </w:rPr>
        <w:t>协同创新评价指标体系，探索减</w:t>
      </w:r>
      <w:proofErr w:type="gramStart"/>
      <w:r>
        <w:rPr>
          <w:rFonts w:eastAsia="仿宋_GB2312"/>
          <w:sz w:val="32"/>
        </w:rPr>
        <w:t>污降碳</w:t>
      </w:r>
      <w:proofErr w:type="gramEnd"/>
      <w:r>
        <w:rPr>
          <w:rFonts w:eastAsia="仿宋_GB2312"/>
          <w:sz w:val="32"/>
        </w:rPr>
        <w:t>“</w:t>
      </w:r>
      <w:r>
        <w:rPr>
          <w:rFonts w:eastAsia="仿宋_GB2312"/>
          <w:sz w:val="32"/>
        </w:rPr>
        <w:t>四个一</w:t>
      </w:r>
      <w:r>
        <w:rPr>
          <w:rFonts w:eastAsia="仿宋_GB2312"/>
          <w:sz w:val="32"/>
        </w:rPr>
        <w:t>”</w:t>
      </w:r>
      <w:r>
        <w:rPr>
          <w:rFonts w:eastAsia="仿宋_GB2312"/>
          <w:sz w:val="32"/>
        </w:rPr>
        <w:t>协同工作机制，实现以减</w:t>
      </w:r>
      <w:proofErr w:type="gramStart"/>
      <w:r>
        <w:rPr>
          <w:rFonts w:eastAsia="仿宋_GB2312"/>
          <w:sz w:val="32"/>
        </w:rPr>
        <w:t>污促进降</w:t>
      </w:r>
      <w:proofErr w:type="gramEnd"/>
      <w:r>
        <w:rPr>
          <w:rFonts w:eastAsia="仿宋_GB2312"/>
          <w:sz w:val="32"/>
        </w:rPr>
        <w:t>碳、以降碳带动减污。</w:t>
      </w:r>
    </w:p>
    <w:p w:rsidR="001D1011" w:rsidRDefault="00FC0090">
      <w:pPr>
        <w:suppressAutoHyphens/>
        <w:spacing w:line="592" w:lineRule="exact"/>
        <w:ind w:firstLineChars="200" w:firstLine="643"/>
        <w:rPr>
          <w:rFonts w:eastAsia="仿宋_GB2312"/>
          <w:sz w:val="32"/>
        </w:rPr>
      </w:pPr>
      <w:r>
        <w:rPr>
          <w:rFonts w:eastAsia="仿宋_GB2312"/>
          <w:b/>
          <w:bCs/>
          <w:sz w:val="32"/>
        </w:rPr>
        <w:t>1.</w:t>
      </w:r>
      <w:r>
        <w:rPr>
          <w:rFonts w:eastAsia="仿宋_GB2312"/>
          <w:b/>
          <w:bCs/>
          <w:sz w:val="32"/>
        </w:rPr>
        <w:t>探索减</w:t>
      </w:r>
      <w:proofErr w:type="gramStart"/>
      <w:r>
        <w:rPr>
          <w:rFonts w:eastAsia="仿宋_GB2312"/>
          <w:b/>
          <w:bCs/>
          <w:sz w:val="32"/>
        </w:rPr>
        <w:t>污降碳</w:t>
      </w:r>
      <w:proofErr w:type="gramEnd"/>
      <w:r>
        <w:rPr>
          <w:rFonts w:eastAsia="仿宋_GB2312"/>
          <w:b/>
          <w:bCs/>
          <w:sz w:val="32"/>
        </w:rPr>
        <w:t>协同创新模式。</w:t>
      </w:r>
      <w:r>
        <w:rPr>
          <w:rFonts w:eastAsia="仿宋_GB2312"/>
          <w:sz w:val="32"/>
        </w:rPr>
        <w:t>根据园区经济发展、产业结构、能源消耗、碳排放和污染</w:t>
      </w:r>
      <w:r>
        <w:rPr>
          <w:rFonts w:eastAsia="仿宋_GB2312"/>
          <w:sz w:val="32"/>
        </w:rPr>
        <w:t>物排放分析，研究各项评价指标与碳排放和污染物排放的响应关系，找准园区未来减</w:t>
      </w:r>
      <w:proofErr w:type="gramStart"/>
      <w:r>
        <w:rPr>
          <w:rFonts w:eastAsia="仿宋_GB2312"/>
          <w:sz w:val="32"/>
        </w:rPr>
        <w:t>污和降碳</w:t>
      </w:r>
      <w:proofErr w:type="gramEnd"/>
      <w:r>
        <w:rPr>
          <w:rFonts w:eastAsia="仿宋_GB2312"/>
          <w:sz w:val="32"/>
        </w:rPr>
        <w:t>的潜势和空间，</w:t>
      </w:r>
      <w:r>
        <w:rPr>
          <w:rFonts w:eastAsia="仿宋_GB2312" w:hint="eastAsia"/>
          <w:sz w:val="32"/>
        </w:rPr>
        <w:t>建立并完善</w:t>
      </w:r>
      <w:r>
        <w:rPr>
          <w:rFonts w:eastAsia="仿宋_GB2312"/>
          <w:sz w:val="32"/>
        </w:rPr>
        <w:t>绿色低碳发展和减</w:t>
      </w:r>
      <w:proofErr w:type="gramStart"/>
      <w:r>
        <w:rPr>
          <w:rFonts w:eastAsia="仿宋_GB2312"/>
          <w:sz w:val="32"/>
        </w:rPr>
        <w:t>污降碳</w:t>
      </w:r>
      <w:proofErr w:type="gramEnd"/>
      <w:r>
        <w:rPr>
          <w:rFonts w:eastAsia="仿宋_GB2312"/>
          <w:sz w:val="32"/>
        </w:rPr>
        <w:t>协同创新评价指标体系。构建新型</w:t>
      </w:r>
      <w:proofErr w:type="gramStart"/>
      <w:r>
        <w:rPr>
          <w:rFonts w:eastAsia="仿宋_GB2312"/>
          <w:sz w:val="32"/>
        </w:rPr>
        <w:t>双碳产业</w:t>
      </w:r>
      <w:proofErr w:type="gramEnd"/>
      <w:r>
        <w:rPr>
          <w:rFonts w:eastAsia="仿宋_GB2312"/>
          <w:sz w:val="32"/>
        </w:rPr>
        <w:t>服务体系，创新减</w:t>
      </w:r>
      <w:proofErr w:type="gramStart"/>
      <w:r>
        <w:rPr>
          <w:rFonts w:eastAsia="仿宋_GB2312"/>
          <w:sz w:val="32"/>
        </w:rPr>
        <w:t>污降碳</w:t>
      </w:r>
      <w:proofErr w:type="gramEnd"/>
      <w:r>
        <w:rPr>
          <w:rFonts w:eastAsia="仿宋_GB2312"/>
          <w:sz w:val="32"/>
        </w:rPr>
        <w:t>协同管理多方参与机制，</w:t>
      </w:r>
      <w:proofErr w:type="gramStart"/>
      <w:r>
        <w:rPr>
          <w:rFonts w:eastAsia="仿宋_GB2312"/>
          <w:sz w:val="32"/>
        </w:rPr>
        <w:t>提升数智化</w:t>
      </w:r>
      <w:proofErr w:type="gramEnd"/>
      <w:r>
        <w:rPr>
          <w:rFonts w:eastAsia="仿宋_GB2312"/>
          <w:sz w:val="32"/>
        </w:rPr>
        <w:t>协同能力。</w:t>
      </w:r>
    </w:p>
    <w:p w:rsidR="001D1011" w:rsidRDefault="00FC0090">
      <w:pPr>
        <w:suppressAutoHyphens/>
        <w:spacing w:line="592" w:lineRule="exact"/>
        <w:ind w:firstLineChars="200" w:firstLine="643"/>
        <w:rPr>
          <w:rFonts w:eastAsia="仿宋_GB2312"/>
          <w:sz w:val="32"/>
        </w:rPr>
      </w:pPr>
      <w:r>
        <w:rPr>
          <w:rFonts w:eastAsia="仿宋_GB2312"/>
          <w:b/>
          <w:bCs/>
          <w:sz w:val="32"/>
        </w:rPr>
        <w:t>2.</w:t>
      </w:r>
      <w:r>
        <w:rPr>
          <w:rFonts w:eastAsia="仿宋_GB2312"/>
          <w:b/>
          <w:bCs/>
          <w:sz w:val="32"/>
        </w:rPr>
        <w:t>开展典型行业协同试点。</w:t>
      </w:r>
      <w:r>
        <w:rPr>
          <w:rFonts w:eastAsia="仿宋_GB2312"/>
          <w:sz w:val="32"/>
        </w:rPr>
        <w:t>聚焦污染物和</w:t>
      </w:r>
      <w:proofErr w:type="gramStart"/>
      <w:r>
        <w:rPr>
          <w:rFonts w:eastAsia="仿宋_GB2312"/>
          <w:sz w:val="32"/>
        </w:rPr>
        <w:t>碳排放量</w:t>
      </w:r>
      <w:proofErr w:type="gramEnd"/>
      <w:r>
        <w:rPr>
          <w:rFonts w:eastAsia="仿宋_GB2312"/>
          <w:sz w:val="32"/>
        </w:rPr>
        <w:t>较大、环境治理提升空间大的轮胎、家电、</w:t>
      </w:r>
      <w:proofErr w:type="gramStart"/>
      <w:r>
        <w:rPr>
          <w:rFonts w:eastAsia="仿宋_GB2312"/>
          <w:sz w:val="32"/>
        </w:rPr>
        <w:t>光伏等行业</w:t>
      </w:r>
      <w:proofErr w:type="gramEnd"/>
      <w:r>
        <w:rPr>
          <w:rFonts w:eastAsia="仿宋_GB2312"/>
          <w:sz w:val="32"/>
        </w:rPr>
        <w:t>，精准识别重点行业污染物和温室气体类型。开展重点行业生产工艺全过程诊断，梳理行业关键共性问题，从工艺升级、原料替代、技术改造、资源能源循环利用等方面，提出重点行业减</w:t>
      </w:r>
      <w:proofErr w:type="gramStart"/>
      <w:r>
        <w:rPr>
          <w:rFonts w:eastAsia="仿宋_GB2312"/>
          <w:sz w:val="32"/>
        </w:rPr>
        <w:t>污降碳</w:t>
      </w:r>
      <w:proofErr w:type="gramEnd"/>
      <w:r>
        <w:rPr>
          <w:rFonts w:eastAsia="仿宋_GB2312"/>
          <w:sz w:val="32"/>
        </w:rPr>
        <w:t>增效措施，引导企</w:t>
      </w:r>
      <w:r>
        <w:rPr>
          <w:rFonts w:eastAsia="仿宋_GB2312"/>
          <w:sz w:val="32"/>
        </w:rPr>
        <w:t>业实施应用，开展减</w:t>
      </w:r>
      <w:proofErr w:type="gramStart"/>
      <w:r>
        <w:rPr>
          <w:rFonts w:eastAsia="仿宋_GB2312"/>
          <w:sz w:val="32"/>
        </w:rPr>
        <w:t>污降碳</w:t>
      </w:r>
      <w:proofErr w:type="gramEnd"/>
      <w:r>
        <w:rPr>
          <w:rFonts w:eastAsia="仿宋_GB2312"/>
          <w:sz w:val="32"/>
        </w:rPr>
        <w:t>协同评价，总结典型行业案例。</w:t>
      </w:r>
    </w:p>
    <w:p w:rsidR="001D1011" w:rsidRDefault="00FC0090">
      <w:pPr>
        <w:suppressAutoHyphens/>
        <w:spacing w:line="592" w:lineRule="exact"/>
        <w:ind w:firstLineChars="200" w:firstLine="643"/>
        <w:rPr>
          <w:rFonts w:eastAsia="仿宋_GB2312"/>
          <w:sz w:val="32"/>
        </w:rPr>
      </w:pPr>
      <w:r>
        <w:rPr>
          <w:rFonts w:eastAsia="仿宋_GB2312"/>
          <w:b/>
          <w:bCs/>
          <w:sz w:val="32"/>
        </w:rPr>
        <w:t>3.</w:t>
      </w:r>
      <w:r>
        <w:rPr>
          <w:rFonts w:eastAsia="仿宋_GB2312"/>
          <w:b/>
          <w:bCs/>
          <w:sz w:val="32"/>
        </w:rPr>
        <w:t>推行企业减</w:t>
      </w:r>
      <w:proofErr w:type="gramStart"/>
      <w:r>
        <w:rPr>
          <w:rFonts w:eastAsia="仿宋_GB2312"/>
          <w:b/>
          <w:bCs/>
          <w:sz w:val="32"/>
        </w:rPr>
        <w:t>污降碳</w:t>
      </w:r>
      <w:proofErr w:type="gramEnd"/>
      <w:r>
        <w:rPr>
          <w:rFonts w:eastAsia="仿宋_GB2312"/>
          <w:b/>
          <w:bCs/>
          <w:sz w:val="32"/>
        </w:rPr>
        <w:t>治理。</w:t>
      </w:r>
      <w:r>
        <w:rPr>
          <w:rFonts w:eastAsia="仿宋_GB2312"/>
          <w:sz w:val="32"/>
        </w:rPr>
        <w:t>开展高新区清洁生产水平整体评价，创新重点企业清洁生产</w:t>
      </w:r>
      <w:r>
        <w:rPr>
          <w:rFonts w:eastAsia="仿宋_GB2312"/>
          <w:sz w:val="32"/>
        </w:rPr>
        <w:t>“1+N”</w:t>
      </w:r>
      <w:r>
        <w:rPr>
          <w:rFonts w:eastAsia="仿宋_GB2312"/>
          <w:sz w:val="32"/>
        </w:rPr>
        <w:t>集约型审核模式，建立以减</w:t>
      </w:r>
      <w:proofErr w:type="gramStart"/>
      <w:r>
        <w:rPr>
          <w:rFonts w:eastAsia="仿宋_GB2312"/>
          <w:sz w:val="32"/>
        </w:rPr>
        <w:t>污降碳</w:t>
      </w:r>
      <w:proofErr w:type="gramEnd"/>
      <w:r>
        <w:rPr>
          <w:rFonts w:eastAsia="仿宋_GB2312"/>
          <w:sz w:val="32"/>
        </w:rPr>
        <w:t>协同增效为导向的重点行业清洁生产评价指标体系，形成可推广、易复制的特色清洁生产方案和实施路径。基于企业自身特点和减排需求，围绕大气环境、水环境、固废资源化、多领域集</w:t>
      </w:r>
      <w:r>
        <w:rPr>
          <w:rFonts w:eastAsia="仿宋_GB2312"/>
          <w:sz w:val="32"/>
        </w:rPr>
        <w:lastRenderedPageBreak/>
        <w:t>成治理、清洁能源等方面谋划协同治理重点项目，推动减</w:t>
      </w:r>
      <w:proofErr w:type="gramStart"/>
      <w:r>
        <w:rPr>
          <w:rFonts w:eastAsia="仿宋_GB2312"/>
          <w:sz w:val="32"/>
        </w:rPr>
        <w:t>污降碳</w:t>
      </w:r>
      <w:proofErr w:type="gramEnd"/>
      <w:r>
        <w:rPr>
          <w:rFonts w:eastAsia="仿宋_GB2312"/>
          <w:sz w:val="32"/>
        </w:rPr>
        <w:t>协同创新标杆项目库建设。</w:t>
      </w:r>
    </w:p>
    <w:p w:rsidR="001D1011" w:rsidRDefault="00FC0090">
      <w:pPr>
        <w:suppressAutoHyphens/>
        <w:spacing w:line="592" w:lineRule="exact"/>
        <w:ind w:firstLineChars="200" w:firstLine="640"/>
        <w:jc w:val="left"/>
        <w:rPr>
          <w:rFonts w:eastAsia="黑体"/>
          <w:bCs/>
          <w:sz w:val="32"/>
          <w:szCs w:val="32"/>
        </w:rPr>
      </w:pPr>
      <w:r>
        <w:rPr>
          <w:rFonts w:eastAsia="黑体"/>
          <w:bCs/>
          <w:sz w:val="32"/>
          <w:szCs w:val="32"/>
        </w:rPr>
        <w:t>三、机制创新</w:t>
      </w:r>
    </w:p>
    <w:p w:rsidR="001D1011" w:rsidRDefault="00FC0090">
      <w:pPr>
        <w:suppressAutoHyphens/>
        <w:spacing w:line="592" w:lineRule="exact"/>
        <w:ind w:firstLineChars="200" w:firstLine="640"/>
        <w:rPr>
          <w:rFonts w:eastAsia="楷体_GB2312"/>
          <w:sz w:val="32"/>
        </w:rPr>
      </w:pPr>
      <w:r>
        <w:rPr>
          <w:rFonts w:eastAsia="楷体_GB2312"/>
          <w:sz w:val="32"/>
        </w:rPr>
        <w:t>（一）强化节能</w:t>
      </w:r>
      <w:proofErr w:type="gramStart"/>
      <w:r>
        <w:rPr>
          <w:rFonts w:eastAsia="楷体_GB2312"/>
          <w:sz w:val="32"/>
        </w:rPr>
        <w:t>降碳创新</w:t>
      </w:r>
      <w:proofErr w:type="gramEnd"/>
      <w:r>
        <w:rPr>
          <w:rFonts w:eastAsia="楷体_GB2312"/>
          <w:sz w:val="32"/>
        </w:rPr>
        <w:t>机制。</w:t>
      </w:r>
    </w:p>
    <w:p w:rsidR="001D1011" w:rsidRDefault="00FC0090">
      <w:pPr>
        <w:suppressAutoHyphens/>
        <w:spacing w:line="592" w:lineRule="exact"/>
        <w:ind w:firstLineChars="200" w:firstLine="643"/>
        <w:rPr>
          <w:rFonts w:eastAsia="仿宋_GB2312"/>
          <w:sz w:val="32"/>
        </w:rPr>
      </w:pPr>
      <w:r>
        <w:rPr>
          <w:rFonts w:eastAsia="仿宋_GB2312"/>
          <w:b/>
          <w:bCs/>
          <w:sz w:val="32"/>
        </w:rPr>
        <w:t>1.</w:t>
      </w:r>
      <w:r>
        <w:rPr>
          <w:rFonts w:eastAsia="仿宋_GB2312"/>
          <w:b/>
          <w:bCs/>
          <w:sz w:val="32"/>
        </w:rPr>
        <w:t>深化工业企业碳积分应用。</w:t>
      </w:r>
      <w:r>
        <w:rPr>
          <w:rFonts w:eastAsia="仿宋_GB2312"/>
          <w:sz w:val="32"/>
        </w:rPr>
        <w:t>制定《合肥高新区工业企</w:t>
      </w:r>
      <w:r>
        <w:rPr>
          <w:rFonts w:eastAsia="仿宋_GB2312"/>
          <w:sz w:val="32"/>
        </w:rPr>
        <w:t>业碳积分试点实施方案》，聚焦重点企业和典型行业实施工业企业碳积分试点，探索不同于全国</w:t>
      </w:r>
      <w:proofErr w:type="gramStart"/>
      <w:r>
        <w:rPr>
          <w:rFonts w:eastAsia="仿宋_GB2312"/>
          <w:sz w:val="32"/>
        </w:rPr>
        <w:t>碳交易</w:t>
      </w:r>
      <w:proofErr w:type="gramEnd"/>
      <w:r>
        <w:rPr>
          <w:rFonts w:eastAsia="仿宋_GB2312"/>
          <w:sz w:val="32"/>
        </w:rPr>
        <w:t>市场的碳积分运行新机制，实现区域内部碳积分的量化、循环和多维度应用。建立一套科学的碳积分核算评价体系，因地制宜指引不同行业的企业</w:t>
      </w:r>
      <w:r>
        <w:rPr>
          <w:rFonts w:eastAsia="仿宋_GB2312" w:hint="eastAsia"/>
          <w:sz w:val="32"/>
        </w:rPr>
        <w:t>碳排放</w:t>
      </w:r>
      <w:r>
        <w:rPr>
          <w:rFonts w:eastAsia="仿宋_GB2312"/>
          <w:sz w:val="32"/>
        </w:rPr>
        <w:t>实现</w:t>
      </w:r>
      <w:r>
        <w:rPr>
          <w:rFonts w:eastAsia="仿宋_GB2312"/>
          <w:sz w:val="32"/>
        </w:rPr>
        <w:t>“</w:t>
      </w:r>
      <w:r>
        <w:rPr>
          <w:rFonts w:eastAsia="仿宋_GB2312"/>
          <w:sz w:val="32"/>
        </w:rPr>
        <w:t>稳中有降</w:t>
      </w:r>
      <w:r>
        <w:rPr>
          <w:rFonts w:eastAsia="仿宋_GB2312"/>
          <w:sz w:val="32"/>
        </w:rPr>
        <w:t>”</w:t>
      </w:r>
      <w:r>
        <w:rPr>
          <w:rFonts w:eastAsia="仿宋_GB2312"/>
          <w:sz w:val="32"/>
        </w:rPr>
        <w:t>。制定碳积分正向激励机制，开放多维</w:t>
      </w:r>
      <w:proofErr w:type="gramStart"/>
      <w:r>
        <w:rPr>
          <w:rFonts w:eastAsia="仿宋_GB2312"/>
          <w:sz w:val="32"/>
        </w:rPr>
        <w:t>度结果</w:t>
      </w:r>
      <w:proofErr w:type="gramEnd"/>
      <w:r>
        <w:rPr>
          <w:rFonts w:eastAsia="仿宋_GB2312"/>
          <w:sz w:val="32"/>
        </w:rPr>
        <w:t>应用，</w:t>
      </w:r>
      <w:r>
        <w:rPr>
          <w:rFonts w:eastAsia="仿宋_GB2312" w:hint="eastAsia"/>
          <w:sz w:val="32"/>
        </w:rPr>
        <w:t>与</w:t>
      </w:r>
      <w:r>
        <w:rPr>
          <w:rFonts w:eastAsia="仿宋_GB2312"/>
          <w:sz w:val="32"/>
        </w:rPr>
        <w:t>行业龙头企业、供电部门、认证机构、金融机构、交易机构等，形成</w:t>
      </w:r>
      <w:r>
        <w:rPr>
          <w:rFonts w:eastAsia="仿宋_GB2312"/>
          <w:sz w:val="32"/>
        </w:rPr>
        <w:t>“</w:t>
      </w:r>
      <w:r>
        <w:rPr>
          <w:rFonts w:eastAsia="仿宋_GB2312"/>
          <w:sz w:val="32"/>
        </w:rPr>
        <w:t>政府</w:t>
      </w:r>
      <w:r>
        <w:rPr>
          <w:rFonts w:eastAsia="仿宋_GB2312"/>
          <w:sz w:val="32"/>
        </w:rPr>
        <w:t>+</w:t>
      </w:r>
      <w:r>
        <w:rPr>
          <w:rFonts w:eastAsia="仿宋_GB2312"/>
          <w:sz w:val="32"/>
        </w:rPr>
        <w:t>企业</w:t>
      </w:r>
      <w:r>
        <w:rPr>
          <w:rFonts w:eastAsia="仿宋_GB2312"/>
          <w:sz w:val="32"/>
        </w:rPr>
        <w:t>+</w:t>
      </w:r>
      <w:r>
        <w:rPr>
          <w:rFonts w:eastAsia="仿宋_GB2312"/>
          <w:sz w:val="32"/>
        </w:rPr>
        <w:t>市场</w:t>
      </w:r>
      <w:r>
        <w:rPr>
          <w:rFonts w:eastAsia="仿宋_GB2312"/>
          <w:sz w:val="32"/>
        </w:rPr>
        <w:t>”</w:t>
      </w:r>
      <w:r>
        <w:rPr>
          <w:rFonts w:eastAsia="仿宋_GB2312"/>
          <w:sz w:val="32"/>
        </w:rPr>
        <w:t>多方参与的协同创新管理机制。逐步扩大试点覆盖领域，延伸到建筑楼宇、商贸综合体等领域，通过以点带面的方式，助力经济社会全面绿色低碳转型。</w:t>
      </w:r>
    </w:p>
    <w:p w:rsidR="001D1011" w:rsidRDefault="00FC0090">
      <w:pPr>
        <w:suppressAutoHyphens/>
        <w:spacing w:line="592" w:lineRule="exact"/>
        <w:ind w:firstLineChars="200" w:firstLine="643"/>
        <w:rPr>
          <w:rFonts w:eastAsia="仿宋_GB2312"/>
          <w:sz w:val="32"/>
        </w:rPr>
      </w:pPr>
      <w:r>
        <w:rPr>
          <w:rFonts w:eastAsia="仿宋_GB2312"/>
          <w:b/>
          <w:bCs/>
          <w:sz w:val="32"/>
        </w:rPr>
        <w:t>2.</w:t>
      </w:r>
      <w:r>
        <w:rPr>
          <w:rFonts w:eastAsia="仿宋_GB2312"/>
          <w:b/>
          <w:bCs/>
          <w:sz w:val="32"/>
        </w:rPr>
        <w:t>探索</w:t>
      </w:r>
      <w:r>
        <w:rPr>
          <w:rFonts w:eastAsia="仿宋_GB2312"/>
          <w:b/>
          <w:bCs/>
          <w:sz w:val="32"/>
        </w:rPr>
        <w:t>实施</w:t>
      </w:r>
      <w:r>
        <w:rPr>
          <w:rFonts w:eastAsia="仿宋_GB2312"/>
          <w:b/>
          <w:bCs/>
          <w:sz w:val="32"/>
        </w:rPr>
        <w:t>“</w:t>
      </w:r>
      <w:r>
        <w:rPr>
          <w:rFonts w:eastAsia="仿宋_GB2312"/>
          <w:b/>
          <w:bCs/>
          <w:sz w:val="32"/>
        </w:rPr>
        <w:t>能效</w:t>
      </w:r>
      <w:r>
        <w:rPr>
          <w:rFonts w:eastAsia="仿宋_GB2312"/>
          <w:b/>
          <w:bCs/>
          <w:sz w:val="32"/>
        </w:rPr>
        <w:t>+</w:t>
      </w:r>
      <w:r>
        <w:rPr>
          <w:rFonts w:eastAsia="仿宋_GB2312"/>
          <w:b/>
          <w:bCs/>
          <w:sz w:val="32"/>
        </w:rPr>
        <w:t>碳效</w:t>
      </w:r>
      <w:r>
        <w:rPr>
          <w:rFonts w:eastAsia="仿宋_GB2312"/>
          <w:b/>
          <w:bCs/>
          <w:sz w:val="32"/>
        </w:rPr>
        <w:t>”</w:t>
      </w:r>
      <w:r>
        <w:rPr>
          <w:rFonts w:eastAsia="仿宋_GB2312"/>
          <w:b/>
          <w:bCs/>
          <w:sz w:val="32"/>
        </w:rPr>
        <w:t>评价。</w:t>
      </w:r>
      <w:proofErr w:type="gramStart"/>
      <w:r>
        <w:rPr>
          <w:rFonts w:eastAsia="仿宋_GB2312"/>
          <w:sz w:val="32"/>
        </w:rPr>
        <w:t>结合高</w:t>
      </w:r>
      <w:proofErr w:type="gramEnd"/>
      <w:r>
        <w:rPr>
          <w:rFonts w:eastAsia="仿宋_GB2312"/>
          <w:sz w:val="32"/>
        </w:rPr>
        <w:t>新区产业发展规划，深入实施</w:t>
      </w:r>
      <w:r>
        <w:rPr>
          <w:rFonts w:eastAsia="仿宋_GB2312"/>
          <w:sz w:val="32"/>
        </w:rPr>
        <w:t>“</w:t>
      </w:r>
      <w:r>
        <w:rPr>
          <w:rFonts w:eastAsia="仿宋_GB2312"/>
          <w:sz w:val="32"/>
        </w:rPr>
        <w:t>区域能评</w:t>
      </w:r>
      <w:r>
        <w:rPr>
          <w:rFonts w:eastAsia="仿宋_GB2312"/>
          <w:sz w:val="32"/>
        </w:rPr>
        <w:t>+</w:t>
      </w:r>
      <w:r>
        <w:rPr>
          <w:rFonts w:eastAsia="仿宋_GB2312"/>
          <w:sz w:val="32"/>
        </w:rPr>
        <w:t>产业能效评价</w:t>
      </w:r>
      <w:r>
        <w:rPr>
          <w:rFonts w:eastAsia="仿宋_GB2312"/>
          <w:sz w:val="32"/>
        </w:rPr>
        <w:t>”</w:t>
      </w:r>
      <w:r>
        <w:rPr>
          <w:rFonts w:eastAsia="仿宋_GB2312"/>
          <w:sz w:val="32"/>
        </w:rPr>
        <w:t>制度。强化存量企业单位能耗产出效益分析，更新</w:t>
      </w:r>
      <w:proofErr w:type="gramStart"/>
      <w:r>
        <w:rPr>
          <w:rFonts w:eastAsia="仿宋_GB2312"/>
          <w:sz w:val="32"/>
        </w:rPr>
        <w:t>修订高</w:t>
      </w:r>
      <w:proofErr w:type="gramEnd"/>
      <w:r>
        <w:rPr>
          <w:rFonts w:eastAsia="仿宋_GB2312"/>
          <w:sz w:val="32"/>
        </w:rPr>
        <w:t>新区重点行业能效指南，引导能源要素合理流动和高效配置。以工业领域</w:t>
      </w:r>
      <w:proofErr w:type="gramStart"/>
      <w:r>
        <w:rPr>
          <w:rFonts w:eastAsia="仿宋_GB2312"/>
          <w:sz w:val="32"/>
        </w:rPr>
        <w:t>碳效评价</w:t>
      </w:r>
      <w:proofErr w:type="gramEnd"/>
      <w:r>
        <w:rPr>
          <w:rFonts w:eastAsia="仿宋_GB2312"/>
          <w:sz w:val="32"/>
        </w:rPr>
        <w:t>为试点，综合</w:t>
      </w:r>
      <w:proofErr w:type="gramStart"/>
      <w:r>
        <w:rPr>
          <w:rFonts w:eastAsia="仿宋_GB2312"/>
          <w:sz w:val="32"/>
        </w:rPr>
        <w:t>考量</w:t>
      </w:r>
      <w:proofErr w:type="gramEnd"/>
      <w:r>
        <w:rPr>
          <w:rFonts w:eastAsia="仿宋_GB2312"/>
          <w:sz w:val="32"/>
        </w:rPr>
        <w:t>行业特征、碳排放强度、用能结构、减</w:t>
      </w:r>
      <w:proofErr w:type="gramStart"/>
      <w:r>
        <w:rPr>
          <w:rFonts w:eastAsia="仿宋_GB2312"/>
          <w:sz w:val="32"/>
        </w:rPr>
        <w:t>排潜力四</w:t>
      </w:r>
      <w:proofErr w:type="gramEnd"/>
      <w:r>
        <w:rPr>
          <w:rFonts w:eastAsia="仿宋_GB2312"/>
          <w:sz w:val="32"/>
        </w:rPr>
        <w:t>大维度，适时出台高新区重点行业</w:t>
      </w:r>
      <w:proofErr w:type="gramStart"/>
      <w:r>
        <w:rPr>
          <w:rFonts w:eastAsia="仿宋_GB2312"/>
          <w:sz w:val="32"/>
        </w:rPr>
        <w:t>碳效指导</w:t>
      </w:r>
      <w:proofErr w:type="gramEnd"/>
      <w:r>
        <w:rPr>
          <w:rFonts w:eastAsia="仿宋_GB2312"/>
          <w:sz w:val="32"/>
        </w:rPr>
        <w:t>目录。率先开展区域、行业</w:t>
      </w:r>
      <w:proofErr w:type="gramStart"/>
      <w:r>
        <w:rPr>
          <w:rFonts w:eastAsia="仿宋_GB2312"/>
          <w:sz w:val="32"/>
        </w:rPr>
        <w:t>碳效对</w:t>
      </w:r>
      <w:proofErr w:type="gramEnd"/>
      <w:r>
        <w:rPr>
          <w:rFonts w:eastAsia="仿宋_GB2312"/>
          <w:sz w:val="32"/>
        </w:rPr>
        <w:t>标分析，建立</w:t>
      </w:r>
      <w:proofErr w:type="gramStart"/>
      <w:r>
        <w:rPr>
          <w:rFonts w:eastAsia="仿宋_GB2312"/>
          <w:sz w:val="32"/>
        </w:rPr>
        <w:t>碳效分级</w:t>
      </w:r>
      <w:proofErr w:type="gramEnd"/>
      <w:r>
        <w:rPr>
          <w:rFonts w:eastAsia="仿宋_GB2312"/>
          <w:sz w:val="32"/>
        </w:rPr>
        <w:t>评价机制。</w:t>
      </w:r>
    </w:p>
    <w:p w:rsidR="001D1011" w:rsidRDefault="00FC0090">
      <w:pPr>
        <w:suppressAutoHyphens/>
        <w:spacing w:line="592" w:lineRule="exact"/>
        <w:ind w:firstLineChars="200" w:firstLine="643"/>
        <w:rPr>
          <w:rFonts w:eastAsia="仿宋_GB2312"/>
          <w:sz w:val="32"/>
        </w:rPr>
      </w:pPr>
      <w:r>
        <w:rPr>
          <w:rFonts w:eastAsia="仿宋_GB2312"/>
          <w:b/>
          <w:bCs/>
          <w:sz w:val="32"/>
        </w:rPr>
        <w:t>3.</w:t>
      </w:r>
      <w:r>
        <w:rPr>
          <w:rFonts w:eastAsia="仿宋_GB2312"/>
          <w:b/>
          <w:bCs/>
          <w:sz w:val="32"/>
        </w:rPr>
        <w:t>开展项目碳排放评价试点。</w:t>
      </w:r>
      <w:r>
        <w:rPr>
          <w:rFonts w:eastAsia="仿宋_GB2312"/>
          <w:sz w:val="32"/>
        </w:rPr>
        <w:t>以建立</w:t>
      </w:r>
      <w:proofErr w:type="gramStart"/>
      <w:r>
        <w:rPr>
          <w:rFonts w:eastAsia="仿宋_GB2312"/>
          <w:sz w:val="32"/>
        </w:rPr>
        <w:t>碳评方法</w:t>
      </w:r>
      <w:proofErr w:type="gramEnd"/>
      <w:r>
        <w:rPr>
          <w:rFonts w:eastAsia="仿宋_GB2312"/>
          <w:sz w:val="32"/>
        </w:rPr>
        <w:t>体系为支撑，</w:t>
      </w:r>
      <w:r>
        <w:rPr>
          <w:rFonts w:eastAsia="仿宋_GB2312"/>
          <w:sz w:val="32"/>
        </w:rPr>
        <w:lastRenderedPageBreak/>
        <w:t>以打造试点案例为突破点，积极做好家电、</w:t>
      </w:r>
      <w:proofErr w:type="gramStart"/>
      <w:r>
        <w:rPr>
          <w:rFonts w:eastAsia="仿宋_GB2312"/>
          <w:sz w:val="32"/>
        </w:rPr>
        <w:t>光伏等重点</w:t>
      </w:r>
      <w:proofErr w:type="gramEnd"/>
      <w:r>
        <w:rPr>
          <w:rFonts w:eastAsia="仿宋_GB2312"/>
          <w:sz w:val="32"/>
        </w:rPr>
        <w:t>行业的碳排放环境影响评价试点工作。科学评估新增项目对</w:t>
      </w:r>
      <w:proofErr w:type="gramStart"/>
      <w:r>
        <w:rPr>
          <w:rFonts w:eastAsia="仿宋_GB2312"/>
          <w:sz w:val="32"/>
        </w:rPr>
        <w:t>双碳目标</w:t>
      </w:r>
      <w:proofErr w:type="gramEnd"/>
      <w:r>
        <w:rPr>
          <w:rFonts w:eastAsia="仿宋_GB2312"/>
          <w:sz w:val="32"/>
        </w:rPr>
        <w:t>的影响，实现碳效标准与产业结构调整、重大项目准入有机衔接。加快培育碳排放评价第三方机构，积极开展碳排放评价应用场景创新。</w:t>
      </w:r>
    </w:p>
    <w:p w:rsidR="001D1011" w:rsidRDefault="00FC0090">
      <w:pPr>
        <w:suppressAutoHyphens/>
        <w:spacing w:line="592" w:lineRule="exact"/>
        <w:ind w:firstLineChars="200" w:firstLine="643"/>
        <w:rPr>
          <w:rFonts w:eastAsia="仿宋_GB2312"/>
          <w:sz w:val="32"/>
        </w:rPr>
      </w:pPr>
      <w:r>
        <w:rPr>
          <w:rFonts w:eastAsia="仿宋_GB2312"/>
          <w:b/>
          <w:bCs/>
          <w:sz w:val="32"/>
        </w:rPr>
        <w:t>4.</w:t>
      </w:r>
      <w:r>
        <w:rPr>
          <w:rFonts w:eastAsia="仿宋_GB2312"/>
          <w:b/>
          <w:bCs/>
          <w:sz w:val="32"/>
        </w:rPr>
        <w:t>加快构建绿色制造体系。</w:t>
      </w:r>
      <w:r>
        <w:rPr>
          <w:rFonts w:eastAsia="仿宋_GB2312"/>
          <w:sz w:val="32"/>
        </w:rPr>
        <w:t>出台园区绿色制造梯度培育机制，支持光伏新能源、家电、汽车等行业龙头企业，在供应链整合、低碳管理创新等关键领域发挥引领作用，以绿色供应链管理标准和生产者责任延伸制度为支撑，创建绿色供应链管理企业，推动</w:t>
      </w:r>
      <w:proofErr w:type="gramStart"/>
      <w:r>
        <w:rPr>
          <w:rFonts w:eastAsia="仿宋_GB2312"/>
          <w:sz w:val="32"/>
        </w:rPr>
        <w:t>供应链全链条</w:t>
      </w:r>
      <w:proofErr w:type="gramEnd"/>
      <w:r>
        <w:rPr>
          <w:rFonts w:eastAsia="仿宋_GB2312"/>
          <w:sz w:val="32"/>
        </w:rPr>
        <w:t>绿色低碳发展。支持具</w:t>
      </w:r>
      <w:r>
        <w:rPr>
          <w:rFonts w:eastAsia="仿宋_GB2312"/>
          <w:sz w:val="32"/>
        </w:rPr>
        <w:t>备基础条件的企业积极建设全球可持续灯塔工厂。鼓励园区企业参与能效</w:t>
      </w:r>
      <w:r>
        <w:rPr>
          <w:rFonts w:eastAsia="仿宋_GB2312"/>
          <w:sz w:val="32"/>
        </w:rPr>
        <w:t>“</w:t>
      </w:r>
      <w:r>
        <w:rPr>
          <w:rFonts w:eastAsia="仿宋_GB2312"/>
          <w:sz w:val="32"/>
        </w:rPr>
        <w:t>领跑者</w:t>
      </w:r>
      <w:r>
        <w:rPr>
          <w:rFonts w:eastAsia="仿宋_GB2312"/>
          <w:sz w:val="32"/>
        </w:rPr>
        <w:t>”</w:t>
      </w:r>
      <w:r>
        <w:rPr>
          <w:rFonts w:eastAsia="仿宋_GB2312"/>
          <w:sz w:val="32"/>
        </w:rPr>
        <w:t>遴选，支持创建</w:t>
      </w:r>
      <w:proofErr w:type="gramStart"/>
      <w:r>
        <w:rPr>
          <w:rFonts w:eastAsia="仿宋_GB2312"/>
          <w:sz w:val="32"/>
        </w:rPr>
        <w:t>零碳工厂</w:t>
      </w:r>
      <w:proofErr w:type="gramEnd"/>
      <w:r>
        <w:rPr>
          <w:rFonts w:eastAsia="仿宋_GB2312"/>
          <w:sz w:val="32"/>
        </w:rPr>
        <w:t>等。</w:t>
      </w:r>
    </w:p>
    <w:p w:rsidR="001D1011" w:rsidRDefault="00FC0090">
      <w:pPr>
        <w:suppressAutoHyphens/>
        <w:spacing w:line="592" w:lineRule="exact"/>
        <w:ind w:firstLineChars="200" w:firstLine="640"/>
        <w:rPr>
          <w:rFonts w:eastAsia="仿宋_GB2312"/>
          <w:sz w:val="32"/>
        </w:rPr>
      </w:pPr>
      <w:r>
        <w:rPr>
          <w:rFonts w:eastAsia="楷体_GB2312"/>
          <w:sz w:val="32"/>
        </w:rPr>
        <w:t>（二）建立产品碳足迹管理机制。</w:t>
      </w:r>
      <w:r>
        <w:rPr>
          <w:rFonts w:eastAsia="仿宋_GB2312"/>
          <w:sz w:val="32"/>
        </w:rPr>
        <w:t>充分发挥产品碳足迹对生产生活方式绿色低碳转型的促进作用，支持重点企业积极开展产品碳足迹认证。组织有关行业协会、科研院所研究制定光伏组件等重点产品碳足迹核算标准，建立区级碳足迹服务平台，并与省市平台做好接轨。拓宽产品碳足迹应用场景，围绕新能源汽车、光伏、电池等行业率先探索产品碳标识认证，引导企业节能降碳，提升</w:t>
      </w:r>
      <w:proofErr w:type="gramStart"/>
      <w:r>
        <w:rPr>
          <w:rFonts w:eastAsia="仿宋_GB2312"/>
          <w:sz w:val="32"/>
        </w:rPr>
        <w:t>全供应</w:t>
      </w:r>
      <w:proofErr w:type="gramEnd"/>
      <w:r>
        <w:rPr>
          <w:rFonts w:eastAsia="仿宋_GB2312"/>
          <w:sz w:val="32"/>
        </w:rPr>
        <w:t>链绿色低碳水平，强化园区主导产业竞争力。</w:t>
      </w:r>
    </w:p>
    <w:p w:rsidR="001D1011" w:rsidRDefault="00FC0090">
      <w:pPr>
        <w:suppressAutoHyphens/>
        <w:spacing w:line="592" w:lineRule="exact"/>
        <w:ind w:firstLineChars="200" w:firstLine="640"/>
        <w:rPr>
          <w:rFonts w:eastAsia="仿宋_GB2312"/>
          <w:sz w:val="32"/>
        </w:rPr>
      </w:pPr>
      <w:r>
        <w:rPr>
          <w:rFonts w:eastAsia="楷体_GB2312"/>
          <w:sz w:val="32"/>
        </w:rPr>
        <w:t>（三）创新碳排放核算管理</w:t>
      </w:r>
      <w:r>
        <w:rPr>
          <w:rFonts w:eastAsia="楷体_GB2312"/>
          <w:sz w:val="32"/>
        </w:rPr>
        <w:t>机制。</w:t>
      </w:r>
      <w:r>
        <w:rPr>
          <w:rFonts w:eastAsia="仿宋_GB2312"/>
          <w:sz w:val="32"/>
        </w:rPr>
        <w:t>深入分析重点行业碳排放特点，研究上下衔接的碳排放统计核算体系，提升</w:t>
      </w:r>
      <w:proofErr w:type="gramStart"/>
      <w:r>
        <w:rPr>
          <w:rFonts w:eastAsia="仿宋_GB2312"/>
          <w:sz w:val="32"/>
        </w:rPr>
        <w:t>碳管理数智</w:t>
      </w:r>
      <w:proofErr w:type="gramEnd"/>
      <w:r>
        <w:rPr>
          <w:rFonts w:eastAsia="仿宋_GB2312"/>
          <w:sz w:val="32"/>
        </w:rPr>
        <w:t>化核算水平。推动大数据、人工智能、</w:t>
      </w:r>
      <w:proofErr w:type="gramStart"/>
      <w:r>
        <w:rPr>
          <w:rFonts w:eastAsia="仿宋_GB2312"/>
          <w:sz w:val="32"/>
        </w:rPr>
        <w:t>云计算</w:t>
      </w:r>
      <w:proofErr w:type="gramEnd"/>
      <w:r>
        <w:rPr>
          <w:rFonts w:eastAsia="仿宋_GB2312"/>
          <w:sz w:val="32"/>
        </w:rPr>
        <w:t>等先进技术与碳排放</w:t>
      </w:r>
      <w:r>
        <w:rPr>
          <w:rFonts w:eastAsia="仿宋_GB2312"/>
          <w:sz w:val="32"/>
        </w:rPr>
        <w:lastRenderedPageBreak/>
        <w:t>统计核算工作的深度融合。以国际标准和国家碳核算体系为基础，围绕碳积分交易和企业</w:t>
      </w:r>
      <w:proofErr w:type="gramStart"/>
      <w:r>
        <w:rPr>
          <w:rFonts w:eastAsia="仿宋_GB2312"/>
          <w:sz w:val="32"/>
        </w:rPr>
        <w:t>碳管理</w:t>
      </w:r>
      <w:proofErr w:type="gramEnd"/>
      <w:r>
        <w:rPr>
          <w:rFonts w:eastAsia="仿宋_GB2312"/>
          <w:sz w:val="32"/>
        </w:rPr>
        <w:t>的实际需求，建设</w:t>
      </w:r>
      <w:r>
        <w:rPr>
          <w:rFonts w:eastAsia="仿宋_GB2312"/>
          <w:sz w:val="32"/>
        </w:rPr>
        <w:t>“</w:t>
      </w:r>
      <w:r>
        <w:rPr>
          <w:rFonts w:eastAsia="仿宋_GB2312"/>
          <w:sz w:val="32"/>
        </w:rPr>
        <w:t>高新碳云</w:t>
      </w:r>
      <w:r>
        <w:rPr>
          <w:rFonts w:eastAsia="仿宋_GB2312"/>
          <w:sz w:val="32"/>
        </w:rPr>
        <w:t>”</w:t>
      </w:r>
      <w:r>
        <w:rPr>
          <w:rFonts w:eastAsia="仿宋_GB2312"/>
          <w:sz w:val="32"/>
        </w:rPr>
        <w:t>综合</w:t>
      </w:r>
      <w:proofErr w:type="gramStart"/>
      <w:r>
        <w:rPr>
          <w:rFonts w:eastAsia="仿宋_GB2312"/>
          <w:sz w:val="32"/>
        </w:rPr>
        <w:t>能碳污服务</w:t>
      </w:r>
      <w:proofErr w:type="gramEnd"/>
      <w:r>
        <w:rPr>
          <w:rFonts w:eastAsia="仿宋_GB2312"/>
          <w:sz w:val="32"/>
        </w:rPr>
        <w:t>管理平台，由传统人工核查、年度核查转为数字化、月度动态核查模式。不断拓展碳跟踪动态管理、碳积分</w:t>
      </w:r>
      <w:proofErr w:type="gramStart"/>
      <w:r>
        <w:rPr>
          <w:rFonts w:eastAsia="仿宋_GB2312"/>
          <w:sz w:val="32"/>
        </w:rPr>
        <w:t>数智评价</w:t>
      </w:r>
      <w:proofErr w:type="gramEnd"/>
      <w:r>
        <w:rPr>
          <w:rFonts w:eastAsia="仿宋_GB2312"/>
          <w:sz w:val="32"/>
        </w:rPr>
        <w:t>等功能，支撑高新区</w:t>
      </w:r>
      <w:proofErr w:type="gramStart"/>
      <w:r>
        <w:rPr>
          <w:rFonts w:eastAsia="仿宋_GB2312"/>
          <w:sz w:val="32"/>
        </w:rPr>
        <w:t>节能降碳数字化</w:t>
      </w:r>
      <w:proofErr w:type="gramEnd"/>
      <w:r>
        <w:rPr>
          <w:rFonts w:eastAsia="仿宋_GB2312"/>
          <w:sz w:val="32"/>
        </w:rPr>
        <w:t>创新管理和工业碳积分试点高效运行，引导提升企业碳排放和</w:t>
      </w:r>
      <w:proofErr w:type="gramStart"/>
      <w:r>
        <w:rPr>
          <w:rFonts w:eastAsia="仿宋_GB2312"/>
          <w:sz w:val="32"/>
        </w:rPr>
        <w:t>碳资产</w:t>
      </w:r>
      <w:proofErr w:type="gramEnd"/>
      <w:r>
        <w:rPr>
          <w:rFonts w:eastAsia="仿宋_GB2312"/>
          <w:sz w:val="32"/>
        </w:rPr>
        <w:t>管理的能力，为能耗</w:t>
      </w:r>
      <w:proofErr w:type="gramStart"/>
      <w:r>
        <w:rPr>
          <w:rFonts w:eastAsia="仿宋_GB2312"/>
          <w:sz w:val="32"/>
        </w:rPr>
        <w:t>“</w:t>
      </w:r>
      <w:r>
        <w:rPr>
          <w:rFonts w:eastAsia="仿宋_GB2312"/>
          <w:sz w:val="32"/>
        </w:rPr>
        <w:t>双控</w:t>
      </w:r>
      <w:r>
        <w:rPr>
          <w:rFonts w:eastAsia="仿宋_GB2312"/>
          <w:sz w:val="32"/>
        </w:rPr>
        <w:t>”</w:t>
      </w:r>
      <w:r>
        <w:rPr>
          <w:rFonts w:eastAsia="仿宋_GB2312"/>
          <w:sz w:val="32"/>
        </w:rPr>
        <w:t>向碳排放</w:t>
      </w:r>
      <w:proofErr w:type="gramEnd"/>
      <w:r>
        <w:rPr>
          <w:rFonts w:eastAsia="仿宋_GB2312"/>
          <w:sz w:val="32"/>
        </w:rPr>
        <w:t>“</w:t>
      </w:r>
      <w:r>
        <w:rPr>
          <w:rFonts w:eastAsia="仿宋_GB2312"/>
          <w:sz w:val="32"/>
        </w:rPr>
        <w:t>双控</w:t>
      </w:r>
      <w:r>
        <w:rPr>
          <w:rFonts w:eastAsia="仿宋_GB2312"/>
          <w:sz w:val="32"/>
        </w:rPr>
        <w:t>”</w:t>
      </w:r>
      <w:r>
        <w:rPr>
          <w:rFonts w:eastAsia="仿宋_GB2312"/>
          <w:sz w:val="32"/>
        </w:rPr>
        <w:t>转变奠定数</w:t>
      </w:r>
      <w:r>
        <w:rPr>
          <w:rFonts w:eastAsia="仿宋_GB2312"/>
          <w:sz w:val="32"/>
        </w:rPr>
        <w:t>字化基础。</w:t>
      </w:r>
    </w:p>
    <w:p w:rsidR="001D1011" w:rsidRDefault="00FC0090">
      <w:pPr>
        <w:suppressAutoHyphens/>
        <w:spacing w:line="592" w:lineRule="exact"/>
        <w:ind w:firstLineChars="200" w:firstLine="640"/>
        <w:jc w:val="left"/>
        <w:rPr>
          <w:rFonts w:eastAsia="黑体"/>
          <w:bCs/>
          <w:sz w:val="32"/>
          <w:szCs w:val="32"/>
        </w:rPr>
      </w:pPr>
      <w:r>
        <w:rPr>
          <w:rFonts w:eastAsia="黑体"/>
          <w:bCs/>
          <w:sz w:val="32"/>
          <w:szCs w:val="32"/>
        </w:rPr>
        <w:t>四、政策创新</w:t>
      </w:r>
    </w:p>
    <w:p w:rsidR="001D1011" w:rsidRDefault="00FC0090">
      <w:pPr>
        <w:suppressAutoHyphens/>
        <w:spacing w:line="592" w:lineRule="exact"/>
        <w:ind w:firstLineChars="200" w:firstLine="640"/>
        <w:rPr>
          <w:rFonts w:eastAsia="仿宋_GB2312"/>
          <w:sz w:val="32"/>
        </w:rPr>
      </w:pPr>
      <w:r>
        <w:rPr>
          <w:rFonts w:eastAsia="楷体_GB2312"/>
          <w:sz w:val="32"/>
        </w:rPr>
        <w:t>（一）建设绿色低碳政策体系。</w:t>
      </w:r>
      <w:r>
        <w:rPr>
          <w:rFonts w:eastAsia="仿宋_GB2312"/>
          <w:sz w:val="32"/>
        </w:rPr>
        <w:t>充分发挥区财政资金</w:t>
      </w:r>
      <w:r>
        <w:rPr>
          <w:rFonts w:eastAsia="仿宋_GB2312"/>
          <w:sz w:val="32"/>
        </w:rPr>
        <w:t>“</w:t>
      </w:r>
      <w:r>
        <w:rPr>
          <w:rFonts w:eastAsia="仿宋_GB2312"/>
          <w:sz w:val="32"/>
        </w:rPr>
        <w:t>酵母</w:t>
      </w:r>
      <w:r>
        <w:rPr>
          <w:rFonts w:eastAsia="仿宋_GB2312"/>
          <w:sz w:val="32"/>
        </w:rPr>
        <w:t>”</w:t>
      </w:r>
      <w:r>
        <w:rPr>
          <w:rFonts w:eastAsia="仿宋_GB2312"/>
          <w:sz w:val="32"/>
        </w:rPr>
        <w:t>和</w:t>
      </w:r>
      <w:r>
        <w:rPr>
          <w:rFonts w:eastAsia="仿宋_GB2312"/>
          <w:sz w:val="32"/>
        </w:rPr>
        <w:t>“</w:t>
      </w:r>
      <w:r>
        <w:rPr>
          <w:rFonts w:eastAsia="仿宋_GB2312"/>
          <w:sz w:val="32"/>
        </w:rPr>
        <w:t>杠杆</w:t>
      </w:r>
      <w:r>
        <w:rPr>
          <w:rFonts w:eastAsia="仿宋_GB2312"/>
          <w:sz w:val="32"/>
        </w:rPr>
        <w:t>”</w:t>
      </w:r>
      <w:r>
        <w:rPr>
          <w:rFonts w:eastAsia="仿宋_GB2312"/>
          <w:sz w:val="32"/>
        </w:rPr>
        <w:t>作用，解决转型动力不足问题。全面构建合肥高新区</w:t>
      </w:r>
      <w:r>
        <w:rPr>
          <w:rFonts w:eastAsia="仿宋_GB2312"/>
          <w:sz w:val="32"/>
        </w:rPr>
        <w:t>“</w:t>
      </w:r>
      <w:r>
        <w:rPr>
          <w:rFonts w:eastAsia="仿宋_GB2312"/>
          <w:sz w:val="32"/>
        </w:rPr>
        <w:t>一体三翼</w:t>
      </w:r>
      <w:r>
        <w:rPr>
          <w:rFonts w:eastAsia="仿宋_GB2312"/>
          <w:sz w:val="32"/>
        </w:rPr>
        <w:t>N</w:t>
      </w:r>
      <w:r>
        <w:rPr>
          <w:rFonts w:eastAsia="仿宋_GB2312"/>
          <w:sz w:val="32"/>
        </w:rPr>
        <w:t>核驱动</w:t>
      </w:r>
      <w:r>
        <w:rPr>
          <w:rFonts w:eastAsia="仿宋_GB2312"/>
          <w:sz w:val="32"/>
        </w:rPr>
        <w:t>”</w:t>
      </w:r>
      <w:r>
        <w:rPr>
          <w:rFonts w:eastAsia="仿宋_GB2312"/>
          <w:sz w:val="32"/>
        </w:rPr>
        <w:t>政策体系，以政策引领加快新质生产力发展。制定绿色低碳若干政策，动态建立更新园区</w:t>
      </w:r>
      <w:proofErr w:type="gramStart"/>
      <w:r>
        <w:rPr>
          <w:rFonts w:eastAsia="仿宋_GB2312"/>
          <w:sz w:val="32"/>
        </w:rPr>
        <w:t>碳达峰重点</w:t>
      </w:r>
      <w:proofErr w:type="gramEnd"/>
      <w:r>
        <w:rPr>
          <w:rFonts w:eastAsia="仿宋_GB2312"/>
          <w:sz w:val="32"/>
        </w:rPr>
        <w:t>项目库和标杆项目库，创新设置</w:t>
      </w:r>
      <w:r>
        <w:rPr>
          <w:rFonts w:eastAsia="仿宋_GB2312"/>
          <w:sz w:val="32"/>
        </w:rPr>
        <w:t>“</w:t>
      </w:r>
      <w:r>
        <w:rPr>
          <w:rFonts w:eastAsia="仿宋_GB2312"/>
          <w:sz w:val="32"/>
        </w:rPr>
        <w:t>绿色发展奖</w:t>
      </w:r>
      <w:r>
        <w:rPr>
          <w:rFonts w:eastAsia="仿宋_GB2312"/>
          <w:sz w:val="32"/>
        </w:rPr>
        <w:t>”</w:t>
      </w:r>
      <w:r>
        <w:rPr>
          <w:rFonts w:eastAsia="仿宋_GB2312"/>
          <w:sz w:val="32"/>
        </w:rPr>
        <w:t>等，政策支持范围包括但不限于：支持</w:t>
      </w:r>
      <w:proofErr w:type="gramStart"/>
      <w:r>
        <w:rPr>
          <w:rFonts w:eastAsia="仿宋_GB2312"/>
          <w:sz w:val="32"/>
        </w:rPr>
        <w:t>碳减排技术</w:t>
      </w:r>
      <w:proofErr w:type="gramEnd"/>
      <w:r>
        <w:rPr>
          <w:rFonts w:eastAsia="仿宋_GB2312" w:hint="eastAsia"/>
          <w:sz w:val="32"/>
        </w:rPr>
        <w:t>和</w:t>
      </w:r>
      <w:r>
        <w:rPr>
          <w:rFonts w:eastAsia="仿宋_GB2312"/>
          <w:sz w:val="32"/>
        </w:rPr>
        <w:t>工艺</w:t>
      </w:r>
      <w:r>
        <w:rPr>
          <w:rFonts w:eastAsia="仿宋_GB2312" w:hint="eastAsia"/>
          <w:sz w:val="32"/>
        </w:rPr>
        <w:t>、</w:t>
      </w:r>
      <w:r>
        <w:rPr>
          <w:rFonts w:eastAsia="仿宋_GB2312"/>
          <w:sz w:val="32"/>
        </w:rPr>
        <w:t>鼓励开展污染源改造和污染防治新技术推广应用、支持光伏应用、支持试点示范建设、支持绿色低碳技术攻关及成果转化、支持碳积分试点示范、支持无</w:t>
      </w:r>
      <w:proofErr w:type="gramStart"/>
      <w:r>
        <w:rPr>
          <w:rFonts w:eastAsia="仿宋_GB2312"/>
          <w:sz w:val="32"/>
        </w:rPr>
        <w:t>废工厂</w:t>
      </w:r>
      <w:proofErr w:type="gramEnd"/>
      <w:r>
        <w:rPr>
          <w:rFonts w:eastAsia="仿宋_GB2312"/>
          <w:sz w:val="32"/>
        </w:rPr>
        <w:t>创建等。探索推广</w:t>
      </w:r>
      <w:r>
        <w:rPr>
          <w:rFonts w:eastAsia="仿宋_GB2312"/>
          <w:sz w:val="32"/>
        </w:rPr>
        <w:t>“</w:t>
      </w:r>
      <w:r>
        <w:rPr>
          <w:rFonts w:eastAsia="仿宋_GB2312"/>
          <w:sz w:val="32"/>
        </w:rPr>
        <w:t>环保管家</w:t>
      </w:r>
      <w:r>
        <w:rPr>
          <w:rFonts w:eastAsia="仿宋_GB2312"/>
          <w:sz w:val="32"/>
        </w:rPr>
        <w:t>”“</w:t>
      </w:r>
      <w:r>
        <w:rPr>
          <w:rFonts w:eastAsia="仿宋_GB2312"/>
          <w:sz w:val="32"/>
        </w:rPr>
        <w:t>能源</w:t>
      </w:r>
      <w:r>
        <w:rPr>
          <w:rFonts w:eastAsia="仿宋_GB2312"/>
          <w:sz w:val="32"/>
        </w:rPr>
        <w:t>管家</w:t>
      </w:r>
      <w:r>
        <w:rPr>
          <w:rFonts w:eastAsia="仿宋_GB2312"/>
          <w:sz w:val="32"/>
        </w:rPr>
        <w:t>”“</w:t>
      </w:r>
      <w:r>
        <w:rPr>
          <w:rFonts w:eastAsia="仿宋_GB2312"/>
          <w:sz w:val="32"/>
        </w:rPr>
        <w:t>碳管家</w:t>
      </w:r>
      <w:r>
        <w:rPr>
          <w:rFonts w:eastAsia="仿宋_GB2312"/>
          <w:sz w:val="32"/>
        </w:rPr>
        <w:t>”</w:t>
      </w:r>
      <w:r>
        <w:rPr>
          <w:rFonts w:eastAsia="仿宋_GB2312"/>
          <w:sz w:val="32"/>
        </w:rPr>
        <w:t>等创新服务模式。</w:t>
      </w:r>
    </w:p>
    <w:p w:rsidR="001D1011" w:rsidRDefault="00FC0090">
      <w:pPr>
        <w:suppressAutoHyphens/>
        <w:spacing w:line="592" w:lineRule="exact"/>
        <w:ind w:firstLineChars="200" w:firstLine="640"/>
        <w:rPr>
          <w:rFonts w:eastAsia="仿宋_GB2312"/>
          <w:sz w:val="32"/>
        </w:rPr>
      </w:pPr>
      <w:r>
        <w:rPr>
          <w:rFonts w:eastAsia="楷体_GB2312"/>
          <w:sz w:val="32"/>
        </w:rPr>
        <w:t>（二）完善绿色金融支持体系。</w:t>
      </w:r>
      <w:r>
        <w:rPr>
          <w:rFonts w:eastAsia="仿宋_GB2312"/>
          <w:sz w:val="32"/>
        </w:rPr>
        <w:t>以合肥市建设</w:t>
      </w:r>
      <w:proofErr w:type="gramStart"/>
      <w:r>
        <w:rPr>
          <w:rFonts w:eastAsia="仿宋_GB2312"/>
          <w:sz w:val="32"/>
        </w:rPr>
        <w:t>科创金融</w:t>
      </w:r>
      <w:proofErr w:type="gramEnd"/>
      <w:r>
        <w:rPr>
          <w:rFonts w:eastAsia="仿宋_GB2312"/>
          <w:sz w:val="32"/>
        </w:rPr>
        <w:t>改革试验区为契机，积极承接区域绿色金融改革试点，引导金融机构共同探索研发</w:t>
      </w:r>
      <w:proofErr w:type="gramStart"/>
      <w:r>
        <w:rPr>
          <w:rFonts w:eastAsia="仿宋_GB2312"/>
          <w:sz w:val="32"/>
        </w:rPr>
        <w:t>与碳减排</w:t>
      </w:r>
      <w:proofErr w:type="gramEnd"/>
      <w:r>
        <w:rPr>
          <w:rFonts w:eastAsia="仿宋_GB2312"/>
          <w:sz w:val="32"/>
        </w:rPr>
        <w:t>挂钩的绿色企业、低碳项目评价认定标准和评估模型，打通</w:t>
      </w:r>
      <w:r>
        <w:rPr>
          <w:rFonts w:eastAsia="仿宋_GB2312"/>
          <w:sz w:val="32"/>
        </w:rPr>
        <w:t>“</w:t>
      </w:r>
      <w:r>
        <w:rPr>
          <w:rFonts w:eastAsia="仿宋_GB2312"/>
          <w:sz w:val="32"/>
        </w:rPr>
        <w:t>政府</w:t>
      </w:r>
      <w:r>
        <w:rPr>
          <w:rFonts w:eastAsia="仿宋_GB2312"/>
          <w:sz w:val="32"/>
        </w:rPr>
        <w:t>+</w:t>
      </w:r>
      <w:r>
        <w:rPr>
          <w:rFonts w:eastAsia="仿宋_GB2312"/>
          <w:sz w:val="32"/>
        </w:rPr>
        <w:t>企业</w:t>
      </w:r>
      <w:r>
        <w:rPr>
          <w:rFonts w:eastAsia="仿宋_GB2312"/>
          <w:sz w:val="32"/>
        </w:rPr>
        <w:t>+</w:t>
      </w:r>
      <w:r>
        <w:rPr>
          <w:rFonts w:eastAsia="仿宋_GB2312"/>
          <w:sz w:val="32"/>
        </w:rPr>
        <w:t>金融机构</w:t>
      </w:r>
      <w:r>
        <w:rPr>
          <w:rFonts w:eastAsia="仿宋_GB2312"/>
          <w:sz w:val="32"/>
        </w:rPr>
        <w:t>”</w:t>
      </w:r>
      <w:r>
        <w:rPr>
          <w:rFonts w:eastAsia="仿宋_GB2312"/>
          <w:sz w:val="32"/>
        </w:rPr>
        <w:t>信息共享机制。丰富绿</w:t>
      </w:r>
      <w:r>
        <w:rPr>
          <w:rFonts w:eastAsia="仿宋_GB2312"/>
          <w:sz w:val="32"/>
        </w:rPr>
        <w:lastRenderedPageBreak/>
        <w:t>色金融产品体系，除传统普惠金融外，重点围绕产业转型升级和提质增效主线，创新推出</w:t>
      </w:r>
      <w:r>
        <w:rPr>
          <w:rFonts w:eastAsia="仿宋_GB2312"/>
          <w:sz w:val="32"/>
        </w:rPr>
        <w:t>“</w:t>
      </w:r>
      <w:r>
        <w:rPr>
          <w:rFonts w:eastAsia="仿宋_GB2312"/>
          <w:sz w:val="32"/>
        </w:rPr>
        <w:t>双碳贷</w:t>
      </w:r>
      <w:r>
        <w:rPr>
          <w:rFonts w:eastAsia="仿宋_GB2312"/>
          <w:sz w:val="32"/>
        </w:rPr>
        <w:t>”“</w:t>
      </w:r>
      <w:r>
        <w:rPr>
          <w:rFonts w:eastAsia="仿宋_GB2312"/>
          <w:sz w:val="32"/>
        </w:rPr>
        <w:t>碳积分贷</w:t>
      </w:r>
      <w:r>
        <w:rPr>
          <w:rFonts w:eastAsia="仿宋_GB2312"/>
          <w:sz w:val="32"/>
        </w:rPr>
        <w:t>”“</w:t>
      </w:r>
      <w:r>
        <w:rPr>
          <w:rFonts w:eastAsia="仿宋_GB2312"/>
          <w:sz w:val="32"/>
        </w:rPr>
        <w:t>亩均贷</w:t>
      </w:r>
      <w:r>
        <w:rPr>
          <w:rFonts w:eastAsia="仿宋_GB2312"/>
          <w:sz w:val="32"/>
        </w:rPr>
        <w:t>”</w:t>
      </w:r>
      <w:r>
        <w:rPr>
          <w:rFonts w:eastAsia="仿宋_GB2312"/>
          <w:sz w:val="32"/>
        </w:rPr>
        <w:t>等金融产品，鼓励企业设立</w:t>
      </w:r>
      <w:r>
        <w:rPr>
          <w:rFonts w:eastAsia="仿宋_GB2312"/>
          <w:sz w:val="32"/>
        </w:rPr>
        <w:t>“</w:t>
      </w:r>
      <w:r>
        <w:rPr>
          <w:rFonts w:eastAsia="仿宋_GB2312"/>
          <w:sz w:val="32"/>
        </w:rPr>
        <w:t>碳账户</w:t>
      </w:r>
      <w:r>
        <w:rPr>
          <w:rFonts w:eastAsia="仿宋_GB2312"/>
          <w:sz w:val="32"/>
        </w:rPr>
        <w:t>”</w:t>
      </w:r>
      <w:r>
        <w:rPr>
          <w:rFonts w:eastAsia="仿宋_GB2312"/>
          <w:sz w:val="32"/>
        </w:rPr>
        <w:t>，引导机构提供</w:t>
      </w:r>
      <w:proofErr w:type="gramStart"/>
      <w:r>
        <w:rPr>
          <w:rFonts w:eastAsia="仿宋_GB2312"/>
          <w:sz w:val="32"/>
        </w:rPr>
        <w:t>碳资产</w:t>
      </w:r>
      <w:proofErr w:type="gramEnd"/>
      <w:r>
        <w:rPr>
          <w:rFonts w:eastAsia="仿宋_GB2312"/>
          <w:sz w:val="32"/>
        </w:rPr>
        <w:t>管理等创新服务。分类建立高新区绿色低碳项目库，结合项目需求向金融机构推送，实现绿色金融产品</w:t>
      </w:r>
      <w:r>
        <w:rPr>
          <w:rFonts w:eastAsia="仿宋_GB2312"/>
          <w:sz w:val="32"/>
        </w:rPr>
        <w:t>精准供给。</w:t>
      </w:r>
    </w:p>
    <w:p w:rsidR="001D1011" w:rsidRDefault="00FC0090">
      <w:pPr>
        <w:suppressAutoHyphens/>
        <w:spacing w:line="592" w:lineRule="exact"/>
        <w:ind w:firstLineChars="200" w:firstLine="640"/>
        <w:rPr>
          <w:rFonts w:eastAsia="仿宋_GB2312"/>
          <w:sz w:val="32"/>
        </w:rPr>
      </w:pPr>
      <w:r>
        <w:rPr>
          <w:rFonts w:eastAsia="楷体_GB2312"/>
          <w:sz w:val="32"/>
        </w:rPr>
        <w:t>（三）强化</w:t>
      </w:r>
      <w:proofErr w:type="gramStart"/>
      <w:r>
        <w:rPr>
          <w:rFonts w:eastAsia="楷体_GB2312"/>
          <w:sz w:val="32"/>
        </w:rPr>
        <w:t>双碳标准</w:t>
      </w:r>
      <w:proofErr w:type="gramEnd"/>
      <w:r>
        <w:rPr>
          <w:rFonts w:eastAsia="楷体_GB2312"/>
          <w:sz w:val="32"/>
        </w:rPr>
        <w:t>体系保障。</w:t>
      </w:r>
      <w:r>
        <w:rPr>
          <w:rFonts w:eastAsia="仿宋_GB2312"/>
          <w:sz w:val="32"/>
        </w:rPr>
        <w:t>开展</w:t>
      </w:r>
      <w:proofErr w:type="gramStart"/>
      <w:r>
        <w:rPr>
          <w:rFonts w:eastAsia="仿宋_GB2312"/>
          <w:sz w:val="32"/>
        </w:rPr>
        <w:t>园区双碳标准强</w:t>
      </w:r>
      <w:proofErr w:type="gramEnd"/>
      <w:r>
        <w:rPr>
          <w:rFonts w:eastAsia="仿宋_GB2312"/>
          <w:sz w:val="32"/>
        </w:rPr>
        <w:t>基行动，积极参与碳排放监测统计、核算核查、报告评估、信息披露等基础标准制定工作。开展能效标准提升行动，不断扩大标准覆盖面。积极</w:t>
      </w:r>
      <w:proofErr w:type="gramStart"/>
      <w:r>
        <w:rPr>
          <w:rFonts w:eastAsia="仿宋_GB2312"/>
          <w:sz w:val="32"/>
        </w:rPr>
        <w:t>探索零碳前沿</w:t>
      </w:r>
      <w:proofErr w:type="gramEnd"/>
      <w:r>
        <w:rPr>
          <w:rFonts w:eastAsia="仿宋_GB2312"/>
          <w:sz w:val="32"/>
        </w:rPr>
        <w:t>标准，发挥</w:t>
      </w:r>
      <w:proofErr w:type="gramStart"/>
      <w:r>
        <w:rPr>
          <w:rFonts w:eastAsia="仿宋_GB2312"/>
          <w:sz w:val="32"/>
        </w:rPr>
        <w:t>双碳相关</w:t>
      </w:r>
      <w:proofErr w:type="gramEnd"/>
      <w:r>
        <w:rPr>
          <w:rFonts w:eastAsia="仿宋_GB2312"/>
          <w:sz w:val="32"/>
        </w:rPr>
        <w:t>行业协会的优势作用，率先推动构建低碳、零碳、</w:t>
      </w:r>
      <w:proofErr w:type="gramStart"/>
      <w:r>
        <w:rPr>
          <w:rFonts w:eastAsia="仿宋_GB2312"/>
          <w:sz w:val="32"/>
        </w:rPr>
        <w:t>负碳等</w:t>
      </w:r>
      <w:proofErr w:type="gramEnd"/>
      <w:r>
        <w:rPr>
          <w:rFonts w:eastAsia="仿宋_GB2312"/>
          <w:sz w:val="32"/>
        </w:rPr>
        <w:t>前沿特色标准体系，研究制定</w:t>
      </w:r>
      <w:proofErr w:type="gramStart"/>
      <w:r>
        <w:rPr>
          <w:rFonts w:eastAsia="仿宋_GB2312"/>
          <w:sz w:val="32"/>
        </w:rPr>
        <w:t>包括零碳园区</w:t>
      </w:r>
      <w:proofErr w:type="gramEnd"/>
      <w:r>
        <w:rPr>
          <w:rFonts w:eastAsia="仿宋_GB2312"/>
          <w:sz w:val="32"/>
        </w:rPr>
        <w:t>等在内的</w:t>
      </w:r>
      <w:proofErr w:type="gramStart"/>
      <w:r>
        <w:rPr>
          <w:rFonts w:eastAsia="仿宋_GB2312"/>
          <w:sz w:val="32"/>
        </w:rPr>
        <w:t>零碳标准库</w:t>
      </w:r>
      <w:proofErr w:type="gramEnd"/>
      <w:r>
        <w:rPr>
          <w:rFonts w:eastAsia="仿宋_GB2312"/>
          <w:sz w:val="32"/>
        </w:rPr>
        <w:t>，</w:t>
      </w:r>
      <w:proofErr w:type="gramStart"/>
      <w:r>
        <w:rPr>
          <w:rFonts w:eastAsia="仿宋_GB2312"/>
          <w:sz w:val="32"/>
        </w:rPr>
        <w:t>为零碳细胞</w:t>
      </w:r>
      <w:proofErr w:type="gramEnd"/>
      <w:r>
        <w:rPr>
          <w:rFonts w:eastAsia="仿宋_GB2312"/>
          <w:sz w:val="32"/>
        </w:rPr>
        <w:t>建设提供标准支撑。</w:t>
      </w:r>
    </w:p>
    <w:p w:rsidR="001D1011" w:rsidRDefault="00FC0090">
      <w:pPr>
        <w:suppressAutoHyphens/>
        <w:spacing w:line="592" w:lineRule="exact"/>
        <w:ind w:firstLineChars="200" w:firstLine="640"/>
        <w:jc w:val="left"/>
        <w:rPr>
          <w:rFonts w:eastAsia="黑体"/>
          <w:bCs/>
          <w:sz w:val="32"/>
          <w:szCs w:val="32"/>
        </w:rPr>
      </w:pPr>
      <w:r>
        <w:rPr>
          <w:rFonts w:eastAsia="黑体"/>
          <w:bCs/>
          <w:sz w:val="32"/>
          <w:szCs w:val="32"/>
        </w:rPr>
        <w:t>五、全民行动</w:t>
      </w:r>
    </w:p>
    <w:p w:rsidR="001D1011" w:rsidRDefault="00FC0090">
      <w:pPr>
        <w:suppressAutoHyphens/>
        <w:spacing w:line="592" w:lineRule="exact"/>
        <w:ind w:firstLineChars="200" w:firstLine="640"/>
        <w:rPr>
          <w:rFonts w:eastAsia="仿宋_GB2312"/>
          <w:sz w:val="32"/>
        </w:rPr>
      </w:pPr>
      <w:r>
        <w:rPr>
          <w:rFonts w:eastAsia="楷体_GB2312"/>
          <w:sz w:val="32"/>
        </w:rPr>
        <w:t>（一）提升全民绿色低碳意识。</w:t>
      </w:r>
      <w:r>
        <w:rPr>
          <w:rFonts w:eastAsia="仿宋_GB2312"/>
          <w:sz w:val="32"/>
        </w:rPr>
        <w:t>以</w:t>
      </w:r>
      <w:r>
        <w:rPr>
          <w:rFonts w:eastAsia="仿宋_GB2312"/>
          <w:sz w:val="32"/>
        </w:rPr>
        <w:t>“</w:t>
      </w:r>
      <w:r>
        <w:rPr>
          <w:rFonts w:eastAsia="仿宋_GB2312"/>
          <w:sz w:val="32"/>
        </w:rPr>
        <w:t>全国低碳日</w:t>
      </w:r>
      <w:r>
        <w:rPr>
          <w:rFonts w:eastAsia="仿宋_GB2312"/>
          <w:sz w:val="32"/>
        </w:rPr>
        <w:t>”“</w:t>
      </w:r>
      <w:r>
        <w:rPr>
          <w:rFonts w:eastAsia="仿宋_GB2312"/>
          <w:sz w:val="32"/>
        </w:rPr>
        <w:t>全国节能周</w:t>
      </w:r>
      <w:r>
        <w:rPr>
          <w:rFonts w:eastAsia="仿宋_GB2312"/>
          <w:sz w:val="32"/>
        </w:rPr>
        <w:t>”“</w:t>
      </w:r>
      <w:r>
        <w:rPr>
          <w:rFonts w:eastAsia="仿宋_GB2312"/>
          <w:sz w:val="32"/>
        </w:rPr>
        <w:t>全国生态日</w:t>
      </w:r>
      <w:r>
        <w:rPr>
          <w:rFonts w:eastAsia="仿宋_GB2312"/>
          <w:sz w:val="32"/>
        </w:rPr>
        <w:t>”“</w:t>
      </w:r>
      <w:r>
        <w:rPr>
          <w:rFonts w:eastAsia="仿宋_GB2312"/>
          <w:sz w:val="32"/>
        </w:rPr>
        <w:t>世界环境日</w:t>
      </w:r>
      <w:r>
        <w:rPr>
          <w:rFonts w:eastAsia="仿宋_GB2312"/>
          <w:sz w:val="32"/>
        </w:rPr>
        <w:t>”</w:t>
      </w:r>
      <w:r>
        <w:rPr>
          <w:rFonts w:eastAsia="仿宋_GB2312"/>
          <w:sz w:val="32"/>
        </w:rPr>
        <w:t>等为契机，开展形式多样、覆盖广泛的生态文明教育。开展绿色低碳案例宣传，讲好高新区</w:t>
      </w:r>
      <w:r>
        <w:rPr>
          <w:rFonts w:eastAsia="仿宋_GB2312"/>
          <w:sz w:val="32"/>
        </w:rPr>
        <w:t>“</w:t>
      </w:r>
      <w:r>
        <w:rPr>
          <w:rFonts w:eastAsia="仿宋_GB2312"/>
          <w:sz w:val="32"/>
        </w:rPr>
        <w:t>绿色低碳故事</w:t>
      </w:r>
      <w:r>
        <w:rPr>
          <w:rFonts w:eastAsia="仿宋_GB2312"/>
          <w:sz w:val="32"/>
        </w:rPr>
        <w:t>”</w:t>
      </w:r>
      <w:r>
        <w:rPr>
          <w:rFonts w:eastAsia="仿宋_GB2312"/>
          <w:sz w:val="32"/>
        </w:rPr>
        <w:t>。发挥行业协会、社会团体、公益组织等作用，组织开展绿色低碳科普活动，探索</w:t>
      </w:r>
      <w:proofErr w:type="gramStart"/>
      <w:r>
        <w:rPr>
          <w:rFonts w:eastAsia="仿宋_GB2312"/>
          <w:sz w:val="32"/>
        </w:rPr>
        <w:t>建设双碳科普</w:t>
      </w:r>
      <w:proofErr w:type="gramEnd"/>
      <w:r>
        <w:rPr>
          <w:rFonts w:eastAsia="仿宋_GB2312"/>
          <w:sz w:val="32"/>
        </w:rPr>
        <w:t>场景和低碳科技展厅。依托高新区碳中和行动联盟等平台，为国内外企业、科研院所搭建高水平桥梁纽带，力争构建长三角区域乃至全国有影响力的绿色低碳高质量发展平台、技术合作平台，打造具有高新区特色的绿色低碳创新宣传高地。</w:t>
      </w:r>
    </w:p>
    <w:p w:rsidR="001D1011" w:rsidRDefault="00FC0090">
      <w:pPr>
        <w:suppressAutoHyphens/>
        <w:spacing w:line="592" w:lineRule="exact"/>
        <w:ind w:firstLineChars="200" w:firstLine="640"/>
        <w:rPr>
          <w:rFonts w:eastAsia="仿宋_GB2312"/>
          <w:sz w:val="32"/>
        </w:rPr>
      </w:pPr>
      <w:r>
        <w:rPr>
          <w:rFonts w:eastAsia="楷体_GB2312"/>
          <w:sz w:val="32"/>
        </w:rPr>
        <w:t>（二）</w:t>
      </w:r>
      <w:proofErr w:type="gramStart"/>
      <w:r>
        <w:rPr>
          <w:rFonts w:eastAsia="楷体_GB2312"/>
          <w:sz w:val="32"/>
        </w:rPr>
        <w:t>开展零碳细胞</w:t>
      </w:r>
      <w:proofErr w:type="gramEnd"/>
      <w:r>
        <w:rPr>
          <w:rFonts w:eastAsia="楷体_GB2312"/>
          <w:sz w:val="32"/>
        </w:rPr>
        <w:t>先行先试。</w:t>
      </w:r>
      <w:proofErr w:type="gramStart"/>
      <w:r>
        <w:rPr>
          <w:rFonts w:eastAsia="仿宋_GB2312"/>
          <w:sz w:val="32"/>
        </w:rPr>
        <w:t>出台零碳细胞</w:t>
      </w:r>
      <w:proofErr w:type="gramEnd"/>
      <w:r>
        <w:rPr>
          <w:rFonts w:eastAsia="仿宋_GB2312"/>
          <w:sz w:val="32"/>
        </w:rPr>
        <w:t>示范支持政策，</w:t>
      </w:r>
      <w:proofErr w:type="gramStart"/>
      <w:r>
        <w:rPr>
          <w:rFonts w:eastAsia="仿宋_GB2312"/>
          <w:sz w:val="32"/>
        </w:rPr>
        <w:lastRenderedPageBreak/>
        <w:t>开展零碳</w:t>
      </w:r>
      <w:r>
        <w:rPr>
          <w:rFonts w:eastAsia="仿宋_GB2312"/>
          <w:sz w:val="32"/>
        </w:rPr>
        <w:t>先行</w:t>
      </w:r>
      <w:proofErr w:type="gramEnd"/>
      <w:r>
        <w:rPr>
          <w:rFonts w:eastAsia="仿宋_GB2312"/>
          <w:sz w:val="32"/>
        </w:rPr>
        <w:t>先试。充分发挥市场主体作用，建立绿色低碳全方位参与机制，探索</w:t>
      </w:r>
      <w:proofErr w:type="gramStart"/>
      <w:r>
        <w:rPr>
          <w:rFonts w:eastAsia="仿宋_GB2312"/>
          <w:sz w:val="32"/>
        </w:rPr>
        <w:t>零碳产业</w:t>
      </w:r>
      <w:proofErr w:type="gramEnd"/>
      <w:r>
        <w:rPr>
          <w:rFonts w:eastAsia="仿宋_GB2312"/>
          <w:sz w:val="32"/>
        </w:rPr>
        <w:t>发展新模式。</w:t>
      </w:r>
      <w:proofErr w:type="gramStart"/>
      <w:r>
        <w:rPr>
          <w:rFonts w:eastAsia="仿宋_GB2312"/>
          <w:sz w:val="32"/>
        </w:rPr>
        <w:t>探索零碳细胞</w:t>
      </w:r>
      <w:proofErr w:type="gramEnd"/>
      <w:r>
        <w:rPr>
          <w:rFonts w:eastAsia="仿宋_GB2312"/>
          <w:sz w:val="32"/>
        </w:rPr>
        <w:t>与碳普惠、碳积分联动，形成政策合力。定期开展</w:t>
      </w:r>
      <w:proofErr w:type="gramStart"/>
      <w:r>
        <w:rPr>
          <w:rFonts w:eastAsia="仿宋_GB2312"/>
          <w:sz w:val="32"/>
        </w:rPr>
        <w:t>双碳领域</w:t>
      </w:r>
      <w:proofErr w:type="gramEnd"/>
      <w:r>
        <w:rPr>
          <w:rFonts w:eastAsia="仿宋_GB2312"/>
          <w:sz w:val="32"/>
        </w:rPr>
        <w:t>场景征集与发布活动，打破</w:t>
      </w:r>
      <w:proofErr w:type="gramStart"/>
      <w:r>
        <w:rPr>
          <w:rFonts w:eastAsia="仿宋_GB2312"/>
          <w:sz w:val="32"/>
        </w:rPr>
        <w:t>零碳技术</w:t>
      </w:r>
      <w:proofErr w:type="gramEnd"/>
      <w:r>
        <w:rPr>
          <w:rFonts w:eastAsia="仿宋_GB2312"/>
          <w:sz w:val="32"/>
        </w:rPr>
        <w:t>应用信息壁垒，促进供需双方有效对接和精准匹配，推动高</w:t>
      </w:r>
      <w:proofErr w:type="gramStart"/>
      <w:r>
        <w:rPr>
          <w:rFonts w:eastAsia="仿宋_GB2312"/>
          <w:sz w:val="32"/>
        </w:rPr>
        <w:t>新区全领域</w:t>
      </w:r>
      <w:proofErr w:type="gramEnd"/>
      <w:r>
        <w:rPr>
          <w:rFonts w:eastAsia="仿宋_GB2312"/>
          <w:sz w:val="32"/>
        </w:rPr>
        <w:t>协同降碳。</w:t>
      </w:r>
    </w:p>
    <w:p w:rsidR="001D1011" w:rsidRDefault="00FC0090">
      <w:pPr>
        <w:suppressAutoHyphens/>
        <w:spacing w:line="592" w:lineRule="exact"/>
        <w:ind w:firstLineChars="200" w:firstLine="640"/>
        <w:rPr>
          <w:rFonts w:eastAsia="仿宋_GB2312"/>
          <w:sz w:val="32"/>
        </w:rPr>
      </w:pPr>
      <w:r>
        <w:rPr>
          <w:rFonts w:eastAsia="楷体_GB2312"/>
          <w:sz w:val="32"/>
        </w:rPr>
        <w:t>（三）探索开展普惠高新行动。</w:t>
      </w:r>
      <w:r>
        <w:rPr>
          <w:rFonts w:eastAsia="仿宋_GB2312"/>
          <w:sz w:val="32"/>
        </w:rPr>
        <w:t>积极推动园区碳普惠体系建设，推广创新性碳普惠产品，开发低碳文创产品。在</w:t>
      </w:r>
      <w:r>
        <w:rPr>
          <w:rFonts w:eastAsia="仿宋_GB2312"/>
          <w:sz w:val="32"/>
        </w:rPr>
        <w:t>“</w:t>
      </w:r>
      <w:r>
        <w:rPr>
          <w:rFonts w:eastAsia="仿宋_GB2312"/>
          <w:sz w:val="32"/>
        </w:rPr>
        <w:t>高新碳云</w:t>
      </w:r>
      <w:r>
        <w:rPr>
          <w:rFonts w:eastAsia="仿宋_GB2312"/>
          <w:sz w:val="32"/>
        </w:rPr>
        <w:t>”</w:t>
      </w:r>
      <w:r>
        <w:rPr>
          <w:rFonts w:eastAsia="仿宋_GB2312"/>
          <w:sz w:val="32"/>
        </w:rPr>
        <w:t>平台搭建碳普惠模块，建立个人和企业碳账户，通过量化低碳行为</w:t>
      </w:r>
      <w:proofErr w:type="gramStart"/>
      <w:r>
        <w:rPr>
          <w:rFonts w:eastAsia="仿宋_GB2312"/>
          <w:sz w:val="32"/>
        </w:rPr>
        <w:t>减碳量</w:t>
      </w:r>
      <w:proofErr w:type="gramEnd"/>
      <w:r>
        <w:rPr>
          <w:rFonts w:eastAsia="仿宋_GB2312"/>
          <w:sz w:val="32"/>
        </w:rPr>
        <w:t>，兑换相关产品或消费补贴，真正实现低碳惠民。推动碳普惠与碳积分联动抵消企业</w:t>
      </w:r>
      <w:proofErr w:type="gramStart"/>
      <w:r>
        <w:rPr>
          <w:rFonts w:eastAsia="仿宋_GB2312"/>
          <w:sz w:val="32"/>
        </w:rPr>
        <w:t>碳交易</w:t>
      </w:r>
      <w:proofErr w:type="gramEnd"/>
      <w:r>
        <w:rPr>
          <w:rFonts w:eastAsia="仿宋_GB2312"/>
          <w:sz w:val="32"/>
        </w:rPr>
        <w:t>缺口</w:t>
      </w:r>
      <w:r>
        <w:rPr>
          <w:rFonts w:eastAsia="仿宋_GB2312"/>
          <w:sz w:val="32"/>
        </w:rPr>
        <w:t>，广泛调动各类市场</w:t>
      </w:r>
      <w:proofErr w:type="gramStart"/>
      <w:r>
        <w:rPr>
          <w:rFonts w:eastAsia="仿宋_GB2312"/>
          <w:sz w:val="32"/>
        </w:rPr>
        <w:t>主体降碳积极性</w:t>
      </w:r>
      <w:proofErr w:type="gramEnd"/>
      <w:r>
        <w:rPr>
          <w:rFonts w:eastAsia="仿宋_GB2312"/>
          <w:sz w:val="32"/>
        </w:rPr>
        <w:t>，为全区生态产品价值实现和绿色低碳生活激励提供市场化工具。</w:t>
      </w:r>
    </w:p>
    <w:p w:rsidR="001D1011" w:rsidRDefault="00FC0090">
      <w:pPr>
        <w:suppressAutoHyphens/>
        <w:spacing w:line="592" w:lineRule="exact"/>
        <w:ind w:firstLineChars="200" w:firstLine="640"/>
        <w:rPr>
          <w:rFonts w:eastAsia="仿宋_GB2312"/>
          <w:sz w:val="32"/>
        </w:rPr>
      </w:pPr>
      <w:r>
        <w:rPr>
          <w:rFonts w:eastAsia="楷体_GB2312"/>
          <w:sz w:val="32"/>
        </w:rPr>
        <w:t>（四）引导企业履行社会责任。</w:t>
      </w:r>
      <w:r>
        <w:rPr>
          <w:rFonts w:eastAsia="仿宋_GB2312"/>
          <w:sz w:val="32"/>
        </w:rPr>
        <w:t>加快推进园区</w:t>
      </w:r>
      <w:r>
        <w:rPr>
          <w:rFonts w:eastAsia="仿宋_GB2312"/>
          <w:sz w:val="32"/>
        </w:rPr>
        <w:t>ESG</w:t>
      </w:r>
      <w:r>
        <w:rPr>
          <w:rFonts w:eastAsia="仿宋_GB2312"/>
          <w:sz w:val="32"/>
        </w:rPr>
        <w:t>管理能力提升，督促重点企业开展</w:t>
      </w:r>
      <w:r>
        <w:rPr>
          <w:rFonts w:eastAsia="仿宋_GB2312"/>
          <w:sz w:val="32"/>
        </w:rPr>
        <w:t>ESG</w:t>
      </w:r>
      <w:r>
        <w:rPr>
          <w:rFonts w:eastAsia="仿宋_GB2312"/>
          <w:sz w:val="32"/>
        </w:rPr>
        <w:t>评价，强化资源节约和环境保护主体责任意识，激发可持续发展内生动力。推动国有企业、上市公司和发债企业发挥示范引领作用，定期进行</w:t>
      </w:r>
      <w:r>
        <w:rPr>
          <w:rFonts w:eastAsia="仿宋_GB2312"/>
          <w:sz w:val="32"/>
        </w:rPr>
        <w:t>ESG</w:t>
      </w:r>
      <w:r>
        <w:rPr>
          <w:rFonts w:eastAsia="仿宋_GB2312"/>
          <w:sz w:val="32"/>
        </w:rPr>
        <w:t>评估与信息披露，制定实施</w:t>
      </w:r>
      <w:r>
        <w:rPr>
          <w:rFonts w:eastAsia="仿宋_GB2312"/>
          <w:sz w:val="32"/>
        </w:rPr>
        <w:t>ESG</w:t>
      </w:r>
      <w:r>
        <w:rPr>
          <w:rFonts w:eastAsia="仿宋_GB2312"/>
          <w:sz w:val="32"/>
        </w:rPr>
        <w:t>治理能力和绩效水平提升计划。支持企业建立健全碳排放管理制度，鼓励重点行业深入</w:t>
      </w:r>
      <w:proofErr w:type="gramStart"/>
      <w:r>
        <w:rPr>
          <w:rFonts w:eastAsia="仿宋_GB2312"/>
          <w:sz w:val="32"/>
        </w:rPr>
        <w:t>研究碳减排协</w:t>
      </w:r>
      <w:proofErr w:type="gramEnd"/>
      <w:r>
        <w:rPr>
          <w:rFonts w:eastAsia="仿宋_GB2312"/>
          <w:sz w:val="32"/>
        </w:rPr>
        <w:t>同路径。充分发挥新闻媒体、行业协会和其他社会团体作用，督促各市场主体自觉履行社会责任。</w:t>
      </w:r>
    </w:p>
    <w:p w:rsidR="001D1011" w:rsidRDefault="00FC0090">
      <w:pPr>
        <w:suppressAutoHyphens/>
        <w:spacing w:line="592" w:lineRule="exact"/>
        <w:ind w:firstLineChars="200" w:firstLine="640"/>
        <w:jc w:val="left"/>
        <w:rPr>
          <w:rFonts w:eastAsia="黑体"/>
          <w:bCs/>
          <w:sz w:val="32"/>
          <w:szCs w:val="32"/>
        </w:rPr>
      </w:pPr>
      <w:r>
        <w:rPr>
          <w:rFonts w:eastAsia="黑体"/>
          <w:bCs/>
          <w:sz w:val="32"/>
          <w:szCs w:val="32"/>
        </w:rPr>
        <w:t>六</w:t>
      </w:r>
      <w:r>
        <w:rPr>
          <w:rFonts w:eastAsia="黑体"/>
          <w:bCs/>
          <w:sz w:val="32"/>
          <w:szCs w:val="32"/>
        </w:rPr>
        <w:t>、保障措施</w:t>
      </w:r>
    </w:p>
    <w:p w:rsidR="001D1011" w:rsidRDefault="00FC0090">
      <w:pPr>
        <w:suppressAutoHyphens/>
        <w:spacing w:line="592" w:lineRule="exact"/>
        <w:ind w:firstLineChars="200" w:firstLine="640"/>
        <w:rPr>
          <w:rFonts w:eastAsia="仿宋_GB2312"/>
          <w:sz w:val="32"/>
        </w:rPr>
      </w:pPr>
      <w:r>
        <w:rPr>
          <w:rFonts w:eastAsia="楷体_GB2312"/>
          <w:sz w:val="32"/>
        </w:rPr>
        <w:t>（一）强化组织领导。</w:t>
      </w:r>
      <w:r>
        <w:rPr>
          <w:rFonts w:eastAsia="仿宋_GB2312"/>
          <w:sz w:val="32"/>
        </w:rPr>
        <w:t>由合肥高新区管委会统筹</w:t>
      </w:r>
      <w:proofErr w:type="gramStart"/>
      <w:r>
        <w:rPr>
          <w:rFonts w:eastAsia="仿宋_GB2312"/>
          <w:sz w:val="32"/>
        </w:rPr>
        <w:t>碳达峰试点</w:t>
      </w:r>
      <w:proofErr w:type="gramEnd"/>
      <w:r>
        <w:rPr>
          <w:rFonts w:eastAsia="仿宋_GB2312"/>
          <w:sz w:val="32"/>
        </w:rPr>
        <w:lastRenderedPageBreak/>
        <w:t>建设工作，研究实施重大政策、重大改革、重大工程，协调解决试点推进中的重大问题。实行</w:t>
      </w:r>
      <w:r>
        <w:rPr>
          <w:rFonts w:eastAsia="仿宋_GB2312"/>
          <w:sz w:val="32"/>
        </w:rPr>
        <w:t>“</w:t>
      </w:r>
      <w:r>
        <w:rPr>
          <w:rFonts w:eastAsia="仿宋_GB2312"/>
          <w:sz w:val="32"/>
        </w:rPr>
        <w:t>编制</w:t>
      </w:r>
      <w:r>
        <w:rPr>
          <w:rFonts w:eastAsia="仿宋_GB2312"/>
          <w:sz w:val="32"/>
        </w:rPr>
        <w:t>—</w:t>
      </w:r>
      <w:r>
        <w:rPr>
          <w:rFonts w:eastAsia="仿宋_GB2312"/>
          <w:sz w:val="32"/>
        </w:rPr>
        <w:t>实施</w:t>
      </w:r>
      <w:r>
        <w:rPr>
          <w:rFonts w:eastAsia="仿宋_GB2312"/>
          <w:sz w:val="32"/>
        </w:rPr>
        <w:t>—</w:t>
      </w:r>
      <w:r>
        <w:rPr>
          <w:rFonts w:eastAsia="仿宋_GB2312"/>
          <w:sz w:val="32"/>
        </w:rPr>
        <w:t>评估</w:t>
      </w:r>
      <w:r>
        <w:rPr>
          <w:rFonts w:eastAsia="仿宋_GB2312"/>
          <w:sz w:val="32"/>
        </w:rPr>
        <w:t>—</w:t>
      </w:r>
      <w:r>
        <w:rPr>
          <w:rFonts w:eastAsia="仿宋_GB2312"/>
          <w:sz w:val="32"/>
        </w:rPr>
        <w:t>完善</w:t>
      </w:r>
      <w:r>
        <w:rPr>
          <w:rFonts w:eastAsia="仿宋_GB2312"/>
          <w:sz w:val="32"/>
        </w:rPr>
        <w:t>”</w:t>
      </w:r>
      <w:r>
        <w:rPr>
          <w:rFonts w:eastAsia="仿宋_GB2312"/>
          <w:sz w:val="32"/>
        </w:rPr>
        <w:t>动态跟踪机制，定期开展跟踪评估和督促检查，对试点过程中发现的问题及时纠偏。</w:t>
      </w:r>
    </w:p>
    <w:p w:rsidR="001D1011" w:rsidRDefault="00FC0090">
      <w:pPr>
        <w:suppressAutoHyphens/>
        <w:spacing w:line="592" w:lineRule="exact"/>
        <w:ind w:firstLineChars="200" w:firstLine="640"/>
        <w:rPr>
          <w:rFonts w:eastAsia="仿宋_GB2312"/>
          <w:sz w:val="32"/>
        </w:rPr>
      </w:pPr>
      <w:r>
        <w:rPr>
          <w:rFonts w:eastAsia="楷体_GB2312"/>
          <w:sz w:val="32"/>
        </w:rPr>
        <w:t>（二）加强监督考核。</w:t>
      </w:r>
      <w:r>
        <w:rPr>
          <w:rFonts w:eastAsia="仿宋_GB2312"/>
          <w:sz w:val="32"/>
        </w:rPr>
        <w:t>实施试点任务目标</w:t>
      </w:r>
      <w:proofErr w:type="gramStart"/>
      <w:r>
        <w:rPr>
          <w:rFonts w:eastAsia="仿宋_GB2312"/>
          <w:sz w:val="32"/>
        </w:rPr>
        <w:t>化责任</w:t>
      </w:r>
      <w:proofErr w:type="gramEnd"/>
      <w:r>
        <w:rPr>
          <w:rFonts w:eastAsia="仿宋_GB2312"/>
          <w:sz w:val="32"/>
        </w:rPr>
        <w:t>化，将重点任务、重点项目纳入评估考核体系，制定</w:t>
      </w:r>
      <w:proofErr w:type="gramStart"/>
      <w:r>
        <w:rPr>
          <w:rFonts w:eastAsia="仿宋_GB2312"/>
          <w:sz w:val="32"/>
        </w:rPr>
        <w:t>碳达峰试点分</w:t>
      </w:r>
      <w:proofErr w:type="gramEnd"/>
      <w:r>
        <w:rPr>
          <w:rFonts w:eastAsia="仿宋_GB2312"/>
          <w:sz w:val="32"/>
        </w:rPr>
        <w:t>年度工作计划，确保试点各项任务有效落实</w:t>
      </w:r>
      <w:r>
        <w:rPr>
          <w:rFonts w:eastAsia="仿宋_GB2312" w:hint="eastAsia"/>
          <w:sz w:val="32"/>
        </w:rPr>
        <w:t>。</w:t>
      </w:r>
      <w:r>
        <w:rPr>
          <w:rFonts w:eastAsia="仿宋_GB2312"/>
          <w:sz w:val="32"/>
        </w:rPr>
        <w:t>实行定期调度和考核，组织开展绩效评估，每年形成决策参考信息和研究报告。</w:t>
      </w:r>
    </w:p>
    <w:p w:rsidR="001D1011" w:rsidRDefault="00FC0090">
      <w:pPr>
        <w:suppressAutoHyphens/>
        <w:spacing w:line="592" w:lineRule="exact"/>
        <w:ind w:firstLineChars="200" w:firstLine="640"/>
        <w:rPr>
          <w:rFonts w:eastAsia="仿宋_GB2312"/>
          <w:sz w:val="32"/>
        </w:rPr>
      </w:pPr>
      <w:r>
        <w:rPr>
          <w:rFonts w:eastAsia="楷体_GB2312"/>
          <w:sz w:val="32"/>
        </w:rPr>
        <w:t>（三）完善资金保障。</w:t>
      </w:r>
      <w:r>
        <w:rPr>
          <w:rFonts w:eastAsia="仿宋_GB2312"/>
          <w:sz w:val="32"/>
        </w:rPr>
        <w:t>发挥政府投资带动放大效应，持续加</w:t>
      </w:r>
      <w:r>
        <w:rPr>
          <w:rFonts w:eastAsia="仿宋_GB2312"/>
          <w:sz w:val="32"/>
        </w:rPr>
        <w:t>大对</w:t>
      </w:r>
      <w:proofErr w:type="gramStart"/>
      <w:r>
        <w:rPr>
          <w:rFonts w:eastAsia="仿宋_GB2312"/>
          <w:sz w:val="32"/>
        </w:rPr>
        <w:t>碳达峰试点</w:t>
      </w:r>
      <w:proofErr w:type="gramEnd"/>
      <w:r>
        <w:rPr>
          <w:rFonts w:eastAsia="仿宋_GB2312"/>
          <w:sz w:val="32"/>
        </w:rPr>
        <w:t>工作的支持力度，</w:t>
      </w:r>
      <w:proofErr w:type="gramStart"/>
      <w:r>
        <w:rPr>
          <w:rFonts w:eastAsia="仿宋_GB2312"/>
          <w:sz w:val="32"/>
        </w:rPr>
        <w:t>将碳达峰试点</w:t>
      </w:r>
      <w:proofErr w:type="gramEnd"/>
      <w:r>
        <w:rPr>
          <w:rFonts w:eastAsia="仿宋_GB2312"/>
          <w:sz w:val="32"/>
        </w:rPr>
        <w:t>工作经费列入高新区年度预算计划。综合运用各类财政资金、绿色金融等多种激励方式，适时更新优化《合肥高新区支持绿色低碳发展的若干政策》。整合发挥现有绿色发展方向基金作用，重点支持绿色产业技术创新和转型升级，推动扩大有效投资。</w:t>
      </w:r>
    </w:p>
    <w:p w:rsidR="001D1011" w:rsidRDefault="00FC0090">
      <w:pPr>
        <w:suppressAutoHyphens/>
        <w:spacing w:line="592" w:lineRule="exact"/>
        <w:ind w:firstLineChars="200" w:firstLine="640"/>
        <w:jc w:val="left"/>
        <w:rPr>
          <w:rFonts w:eastAsia="仿宋_GB2312"/>
          <w:sz w:val="32"/>
        </w:rPr>
      </w:pPr>
      <w:r>
        <w:rPr>
          <w:rFonts w:eastAsia="仿宋_GB2312"/>
          <w:sz w:val="32"/>
        </w:rPr>
        <w:t>本方案自印发之日起施行。</w:t>
      </w:r>
    </w:p>
    <w:p w:rsidR="001D1011" w:rsidRDefault="001D1011">
      <w:pPr>
        <w:spacing w:line="592" w:lineRule="exact"/>
        <w:rPr>
          <w:rFonts w:eastAsia="仿宋_GB2312"/>
          <w:kern w:val="0"/>
          <w:sz w:val="32"/>
          <w:szCs w:val="32"/>
        </w:rPr>
      </w:pPr>
    </w:p>
    <w:p w:rsidR="001D1011" w:rsidRDefault="001D1011">
      <w:pPr>
        <w:spacing w:line="592" w:lineRule="exact"/>
        <w:ind w:firstLineChars="200" w:firstLine="640"/>
        <w:rPr>
          <w:rFonts w:eastAsia="仿宋_GB2312" w:hint="eastAsia"/>
          <w:kern w:val="0"/>
          <w:sz w:val="32"/>
          <w:szCs w:val="32"/>
        </w:rPr>
      </w:pPr>
    </w:p>
    <w:p w:rsidR="00CD39F3" w:rsidRDefault="00CD39F3">
      <w:pPr>
        <w:spacing w:line="592" w:lineRule="exact"/>
        <w:ind w:firstLineChars="200" w:firstLine="640"/>
        <w:rPr>
          <w:rFonts w:eastAsia="仿宋_GB2312" w:hint="eastAsia"/>
          <w:kern w:val="0"/>
          <w:sz w:val="32"/>
          <w:szCs w:val="32"/>
        </w:rPr>
      </w:pPr>
    </w:p>
    <w:p w:rsidR="00CD39F3" w:rsidRDefault="00CD39F3">
      <w:pPr>
        <w:spacing w:line="592" w:lineRule="exact"/>
        <w:ind w:firstLineChars="200" w:firstLine="640"/>
        <w:rPr>
          <w:rFonts w:eastAsia="仿宋_GB2312" w:hint="eastAsia"/>
          <w:kern w:val="0"/>
          <w:sz w:val="32"/>
          <w:szCs w:val="32"/>
        </w:rPr>
      </w:pPr>
    </w:p>
    <w:p w:rsidR="00CD39F3" w:rsidRDefault="00CD39F3">
      <w:pPr>
        <w:spacing w:line="592" w:lineRule="exact"/>
        <w:ind w:firstLineChars="200" w:firstLine="640"/>
        <w:rPr>
          <w:rFonts w:eastAsia="仿宋_GB2312" w:hint="eastAsia"/>
          <w:kern w:val="0"/>
          <w:sz w:val="32"/>
          <w:szCs w:val="32"/>
        </w:rPr>
      </w:pPr>
    </w:p>
    <w:p w:rsidR="00CD39F3" w:rsidRDefault="00CD39F3">
      <w:pPr>
        <w:spacing w:line="592" w:lineRule="exact"/>
        <w:ind w:firstLineChars="200" w:firstLine="640"/>
        <w:rPr>
          <w:rFonts w:eastAsia="仿宋_GB2312"/>
          <w:kern w:val="0"/>
          <w:sz w:val="32"/>
          <w:szCs w:val="32"/>
        </w:rPr>
      </w:pPr>
      <w:bookmarkStart w:id="1" w:name="_GoBack"/>
      <w:bookmarkEnd w:id="1"/>
    </w:p>
    <w:p w:rsidR="001D1011" w:rsidRDefault="00FC0090">
      <w:pPr>
        <w:tabs>
          <w:tab w:val="left" w:pos="8925"/>
        </w:tabs>
        <w:adjustRightInd w:val="0"/>
        <w:spacing w:line="520" w:lineRule="exact"/>
        <w:ind w:rightChars="140" w:right="294" w:firstLineChars="100" w:firstLine="280"/>
        <w:rPr>
          <w:sz w:val="28"/>
          <w:szCs w:val="28"/>
        </w:rPr>
      </w:pPr>
      <w:r>
        <w:rPr>
          <w:rFonts w:eastAsia="仿宋_GB2312"/>
          <w:noProof/>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361315</wp:posOffset>
                </wp:positionV>
                <wp:extent cx="5615940" cy="0"/>
                <wp:effectExtent l="0" t="0" r="0" b="0"/>
                <wp:wrapNone/>
                <wp:docPr id="2"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Line 457" o:spid="_x0000_s1026" o:spt="20" style="position:absolute;left:0pt;flip:y;margin-top:28.45pt;height:0pt;width:442.2pt;mso-position-horizontal:center;z-index:251661312;mso-width-relative:page;mso-height-relative:page;" filled="f" stroked="t" coordsize="21600,21600" o:gfxdata="UEsDBAoAAAAAAIdO4kAAAAAAAAAAAAAAAAAEAAAAZHJzL1BLAwQUAAAACACHTuJARYSU69YAAAAG&#10;AQAADwAAAGRycy9kb3ducmV2LnhtbE2PzU7DMBCE70i8g7VI3KgT1JY0jdMDPxISiioKl9628ZJE&#10;xOso3qbl7THiAMedGc18W2zOrlcTjaHzbCCdJaCIa287bgy8vz3dZKCCIFvsPZOBLwqwKS8vCsyt&#10;P/ErTTtpVCzhkKOBVmTItQ51Sw7DzA/E0fvwo0OJ59hoO+Iplrte3ybJUjvsOC60ONB9S/Xn7ugM&#10;TGnF2+fHvX94wapZpJXd13dizPVVmqxBCZ3lLww/+BEdysh08Ee2QfUG4iNiYLFcgYpuls3noA6/&#10;gi4L/R+//AZQSwMEFAAAAAgAh07iQN1TVBfRAQAArAMAAA4AAABkcnMvZTJvRG9jLnhtbK1TsW7b&#10;MBDdC/QfCO61ZCNOWsFyBhvp4rYGknanKUoiSvIIHm3Jf98j5ThpumSoBoLk3b177x21uh+tYScV&#10;UIOr+XxWcqachEa7ruY/nx4+feYMo3CNMOBUzc8K+f3644fV4Cu1gB5MowIjEIfV4Gvex+irokDZ&#10;KytwBl45CrYQrIh0DF3RBDEQujXFoixviwFC4wNIhUi32ynIL4jhPYDQtlqqLcijVS5OqEEZEUkS&#10;9tojX2e2batk/NG2qCIzNSelMa/UhPaHtBbrlai6IHyv5YWCeA+FN5qs0I6aXqG2Igp2DPofKKtl&#10;AIQ2ziTYYhKSHSEV8/KNN4+98CprIavRX03H/wcrv5/2gemm5gvOnLA08J12it0s75I3g8eKUjZu&#10;H5I6ObpHvwP5G5mDTS9cpzLHp7OnwnmqKP4qSQf01OEwfIOGcsQxQjZqbINlrdH+VypM4GQGG/Nk&#10;ztfJqDEySZfL2/nyyw0NTT7HClEliFToA8avCixLm5ob4p8BxWmHMVF6SUnpDh60MXnwxrGB2i/u&#10;yjJXIBjdpGjKw9AdNiawk0hvJ39ZIEVepwU4umbqYtxFf5I8mXeA5rwPz77QEDOdy4NLr+T1OVe/&#10;/GT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WElOvWAAAABgEAAA8AAAAAAAAAAQAgAAAAIgAA&#10;AGRycy9kb3ducmV2LnhtbFBLAQIUABQAAAAIAIdO4kDdU1QX0QEAAKwDAAAOAAAAAAAAAAEAIAAA&#10;ACUBAABkcnMvZTJvRG9jLnhtbFBLBQYAAAAABgAGAFkBAABoBQAAAAA=&#10;">
                <v:fill on="f" focussize="0,0"/>
                <v:stroke weight="1pt" color="#000000" joinstyle="round"/>
                <v:imagedata o:title=""/>
                <o:lock v:ext="edit" aspectratio="f"/>
              </v:line>
            </w:pict>
          </mc:Fallback>
        </mc:AlternateContent>
      </w:r>
      <w:r>
        <w:rPr>
          <w:rFonts w:eastAsia="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31115</wp:posOffset>
                </wp:positionV>
                <wp:extent cx="5615940" cy="0"/>
                <wp:effectExtent l="0" t="0" r="0" b="0"/>
                <wp:wrapNone/>
                <wp:docPr id="1"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017">
                          <a:solidFill>
                            <a:srgbClr val="000000"/>
                          </a:solidFill>
                          <a:round/>
                        </a:ln>
                      </wps:spPr>
                      <wps:bodyPr/>
                    </wps:wsp>
                  </a:graphicData>
                </a:graphic>
              </wp:anchor>
            </w:drawing>
          </mc:Choice>
          <mc:Fallback xmlns:wpsCustomData="http://www.wps.cn/officeDocument/2013/wpsCustomData" xmlns:w15="http://schemas.microsoft.com/office/word/2012/wordml">
            <w:pict>
              <v:line id="Line 456" o:spid="_x0000_s1026" o:spt="20" style="position:absolute;left:0pt;margin-top:2.45pt;height:0pt;width:442.2pt;mso-position-horizontal:center;z-index:251660288;mso-width-relative:page;mso-height-relative:page;" filled="f" stroked="t" coordsize="21600,21600" o:gfxdata="UEsDBAoAAAAAAIdO4kAAAAAAAAAAAAAAAAAEAAAAZHJzL1BLAwQUAAAACACHTuJArpntAdQAAAAE&#10;AQAADwAAAGRycy9kb3ducmV2LnhtbE2PQUvDQBSE70L/w/IK3uymEiSJ2RRaKAgi0tqLt9fsaxKa&#10;fRt2N03tr3f1osdhhplvytXV9OJCzneWFSwXCQji2uqOGwWHj+1DBsIHZI29ZVLwRR5W1eyuxELb&#10;iXd02YdGxBL2BSpoQxgKKX3dkkG/sANx9E7WGQxRukZqh1MsN718TJInabDjuNDiQJuW6vN+NAp2&#10;N/lq0pfPt/VhcE5P7/lt3ORK3c+XyTOIQNfwF4Yf/IgOVWQ62pG1F72CeCQoSHMQ0cyyNAVx/NWy&#10;KuV/+OobUEsDBBQAAAAIAIdO4kAfbv58ywEAAKEDAAAOAAAAZHJzL2Uyb0RvYy54bWytU8Fu2zAM&#10;vQ/YPwi6L46LJluNOD0k6C7ZFqDdByiybAuTREFUYufvR8lJ1nWXHuaDIIrkI98jvXocrWEnFVCD&#10;q3k5m3OmnIRGu67mP1+ePn3hDKNwjTDgVM3PCvnj+uOH1eArdQc9mEYFRiAOq8HXvI/RV0WBsldW&#10;4Ay8cuRsIVgRyQxd0QQxELo1xd18viwGCI0PIBUivW4nJ78ghvcAQttqqbYgj1a5OKEGZUQkSthr&#10;j3ydu21bJeOPtkUVmak5MY35pCJ0P6SzWK9E1QXhey0vLYj3tPCGkxXaUdEb1FZEwY5B/wNltQyA&#10;0MaZBFtMRLIixKKcv9HmuRdeZS4kNfqb6Pj/YOX30z4w3dAmcOaEpYHvtFPsfrFM2gweKwrZuH1I&#10;7OTonv0O5C9kDja9cJ3KPb6cPSWWKaP4KyUZ6KnCYfgGDcWIY4Qs1NgGmyBJAjbmeZxv81BjZJIe&#10;F8ty8XBPo5JXXyGqa6IPGL8qsCxdam6o6wwsTjuMqRFRXUNSHQdP2pg8buPYUPOHefk5JyAY3SRn&#10;CsPQHTYmsJNIC5O/zIo8r8MCHF0zFTHuQjrxnBQ7QHPeh6sYNLnczWXL0mq8tnP2nz9r/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me0B1AAAAAQBAAAPAAAAAAAAAAEAIAAAACIAAABkcnMvZG93&#10;bnJldi54bWxQSwECFAAUAAAACACHTuJAH27+fMsBAAChAwAADgAAAAAAAAABACAAAAAjAQAAZHJz&#10;L2Uyb0RvYy54bWxQSwUGAAAAAAYABgBZAQAAYAUAAAAA&#10;">
                <v:fill on="f" focussize="0,0"/>
                <v:stroke weight="0.71pt" color="#000000" joinstyle="round"/>
                <v:imagedata o:title=""/>
                <o:lock v:ext="edit" aspectratio="f"/>
              </v:line>
            </w:pict>
          </mc:Fallback>
        </mc:AlternateContent>
      </w:r>
      <w:r>
        <w:rPr>
          <w:rFonts w:eastAsia="仿宋_GB2312"/>
          <w:sz w:val="28"/>
          <w:szCs w:val="28"/>
        </w:rPr>
        <w:t>合肥市人民政府办公室</w:t>
      </w:r>
      <w:r>
        <w:rPr>
          <w:rFonts w:eastAsia="仿宋_GB2312"/>
          <w:sz w:val="28"/>
          <w:szCs w:val="28"/>
        </w:rPr>
        <w:t xml:space="preserve">                    2024</w:t>
      </w:r>
      <w:r>
        <w:rPr>
          <w:rFonts w:eastAsia="仿宋_GB2312"/>
          <w:sz w:val="28"/>
          <w:szCs w:val="28"/>
        </w:rPr>
        <w:t>年</w:t>
      </w:r>
      <w:r>
        <w:rPr>
          <w:rFonts w:eastAsia="仿宋_GB2312"/>
          <w:sz w:val="28"/>
          <w:szCs w:val="28"/>
        </w:rPr>
        <w:t>7</w:t>
      </w:r>
      <w:r>
        <w:rPr>
          <w:rFonts w:eastAsia="仿宋_GB2312"/>
          <w:sz w:val="28"/>
          <w:szCs w:val="28"/>
        </w:rPr>
        <w:t>月</w:t>
      </w:r>
      <w:r>
        <w:rPr>
          <w:rFonts w:eastAsia="仿宋_GB2312"/>
          <w:sz w:val="28"/>
          <w:szCs w:val="28"/>
        </w:rPr>
        <w:t>1</w:t>
      </w:r>
      <w:r>
        <w:rPr>
          <w:rFonts w:eastAsia="仿宋_GB2312" w:hint="eastAsia"/>
          <w:sz w:val="28"/>
          <w:szCs w:val="28"/>
        </w:rPr>
        <w:t>8</w:t>
      </w:r>
      <w:r>
        <w:rPr>
          <w:rFonts w:eastAsia="仿宋_GB2312"/>
          <w:sz w:val="28"/>
          <w:szCs w:val="28"/>
        </w:rPr>
        <w:t>日印发</w:t>
      </w:r>
    </w:p>
    <w:sectPr w:rsidR="001D1011">
      <w:headerReference w:type="even" r:id="rId8"/>
      <w:headerReference w:type="default" r:id="rId9"/>
      <w:footerReference w:type="even" r:id="rId10"/>
      <w:footerReference w:type="default" r:id="rId11"/>
      <w:pgSz w:w="11906" w:h="16838"/>
      <w:pgMar w:top="1985" w:right="1503" w:bottom="1758" w:left="1503" w:header="851" w:footer="1361" w:gutter="0"/>
      <w:cols w:space="425"/>
      <w:docGrid w:type="lines"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90" w:rsidRDefault="00FC0090">
      <w:r>
        <w:separator/>
      </w:r>
    </w:p>
  </w:endnote>
  <w:endnote w:type="continuationSeparator" w:id="0">
    <w:p w:rsidR="00FC0090" w:rsidRDefault="00FC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11" w:rsidRDefault="001D1011">
    <w:pPr>
      <w:pStyle w:val="a9"/>
      <w:spacing w:line="60" w:lineRule="exact"/>
      <w:ind w:firstLineChars="100" w:firstLine="280"/>
      <w:jc w:val="both"/>
      <w:rPr>
        <w:rFonts w:ascii="宋体" w:hAnsi="宋体"/>
        <w:kern w:val="0"/>
        <w:sz w:val="28"/>
        <w:szCs w:val="28"/>
      </w:rPr>
    </w:pPr>
  </w:p>
  <w:p w:rsidR="001D1011" w:rsidRDefault="00FC0090">
    <w:pPr>
      <w:pStyle w:val="a9"/>
      <w:ind w:firstLineChars="100" w:firstLine="280"/>
      <w:jc w:val="both"/>
      <w:rPr>
        <w:rFonts w:ascii="宋体" w:hAnsi="宋体"/>
        <w:sz w:val="28"/>
        <w:szCs w:val="28"/>
      </w:rPr>
    </w:pPr>
    <w:r>
      <w:rPr>
        <w:rFonts w:ascii="宋体" w:hAnsi="宋体" w:hint="eastAsia"/>
        <w:kern w:val="0"/>
        <w:sz w:val="28"/>
        <w:szCs w:val="28"/>
      </w:rPr>
      <w:t>—</w:t>
    </w:r>
    <w:r>
      <w:rPr>
        <w:rFonts w:ascii="宋体" w:hAnsi="宋体" w:hint="eastAsia"/>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CD39F3">
      <w:rPr>
        <w:rFonts w:ascii="宋体" w:hAnsi="宋体"/>
        <w:noProof/>
        <w:kern w:val="0"/>
        <w:sz w:val="28"/>
        <w:szCs w:val="28"/>
      </w:rPr>
      <w:t>18</w:t>
    </w:r>
    <w:r>
      <w:rPr>
        <w:rFonts w:ascii="宋体" w:hAnsi="宋体"/>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11" w:rsidRDefault="001D1011">
    <w:pPr>
      <w:pStyle w:val="a9"/>
      <w:wordWrap w:val="0"/>
      <w:spacing w:line="60" w:lineRule="exact"/>
      <w:jc w:val="right"/>
      <w:rPr>
        <w:rFonts w:ascii="宋体" w:hAnsi="宋体"/>
        <w:kern w:val="0"/>
        <w:sz w:val="28"/>
        <w:szCs w:val="28"/>
      </w:rPr>
    </w:pPr>
  </w:p>
  <w:p w:rsidR="001D1011" w:rsidRDefault="00FC0090">
    <w:pPr>
      <w:pStyle w:val="a9"/>
      <w:wordWrap w:val="0"/>
      <w:jc w:val="right"/>
      <w:rPr>
        <w:rFonts w:ascii="宋体" w:hAnsi="宋体"/>
        <w:sz w:val="28"/>
        <w:szCs w:val="28"/>
      </w:rPr>
    </w:pPr>
    <w:r>
      <w:rPr>
        <w:rFonts w:ascii="宋体" w:hAnsi="宋体" w:hint="eastAsia"/>
        <w:kern w:val="0"/>
        <w:sz w:val="28"/>
        <w:szCs w:val="28"/>
      </w:rPr>
      <w:t>—</w:t>
    </w:r>
    <w:r>
      <w:rPr>
        <w:rFonts w:ascii="宋体" w:hAnsi="宋体" w:hint="eastAsia"/>
        <w:kern w:val="0"/>
        <w:sz w:val="28"/>
        <w:szCs w:val="28"/>
      </w:rPr>
      <w:t xml:space="preserve"> </w:t>
    </w:r>
    <w:r>
      <w:rPr>
        <w:rFonts w:ascii="宋体" w:hAnsi="宋体" w:hint="eastAsia"/>
        <w:kern w:val="0"/>
        <w:sz w:val="28"/>
        <w:szCs w:val="28"/>
      </w:rPr>
      <w:fldChar w:fldCharType="begin"/>
    </w:r>
    <w:r>
      <w:rPr>
        <w:rFonts w:ascii="宋体" w:hAnsi="宋体" w:hint="eastAsia"/>
        <w:kern w:val="0"/>
        <w:sz w:val="28"/>
        <w:szCs w:val="28"/>
      </w:rPr>
      <w:instrText xml:space="preserve"> PAGE </w:instrText>
    </w:r>
    <w:r>
      <w:rPr>
        <w:rFonts w:ascii="宋体" w:hAnsi="宋体" w:hint="eastAsia"/>
        <w:kern w:val="0"/>
        <w:sz w:val="28"/>
        <w:szCs w:val="28"/>
      </w:rPr>
      <w:fldChar w:fldCharType="separate"/>
    </w:r>
    <w:r w:rsidR="00CD39F3">
      <w:rPr>
        <w:rFonts w:ascii="宋体" w:hAnsi="宋体"/>
        <w:noProof/>
        <w:kern w:val="0"/>
        <w:sz w:val="28"/>
        <w:szCs w:val="28"/>
      </w:rPr>
      <w:t>17</w:t>
    </w:r>
    <w:r>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r>
      <w:rPr>
        <w:rFonts w:ascii="宋体" w:hAnsi="宋体" w:hint="eastAsia"/>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90" w:rsidRDefault="00FC0090">
      <w:r>
        <w:separator/>
      </w:r>
    </w:p>
  </w:footnote>
  <w:footnote w:type="continuationSeparator" w:id="0">
    <w:p w:rsidR="00FC0090" w:rsidRDefault="00FC0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11" w:rsidRDefault="001D1011">
    <w:pPr>
      <w:pStyle w:val="aa"/>
      <w:pBdr>
        <w:bottom w:val="none" w:sz="0" w:space="0" w:color="auto"/>
      </w:pBdr>
      <w:spacing w:line="59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11" w:rsidRDefault="001D1011">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ZGY0NWVlZWEzZjBjMDE4YTE1NTAzNTBiNWQyOWMifQ=="/>
  </w:docVars>
  <w:rsids>
    <w:rsidRoot w:val="00D74F8F"/>
    <w:rsid w:val="0000015B"/>
    <w:rsid w:val="00001607"/>
    <w:rsid w:val="0000275B"/>
    <w:rsid w:val="0000414C"/>
    <w:rsid w:val="00005969"/>
    <w:rsid w:val="000074B9"/>
    <w:rsid w:val="00012D49"/>
    <w:rsid w:val="00015471"/>
    <w:rsid w:val="0001564D"/>
    <w:rsid w:val="000179D1"/>
    <w:rsid w:val="00020903"/>
    <w:rsid w:val="000213F8"/>
    <w:rsid w:val="000234B8"/>
    <w:rsid w:val="00023B70"/>
    <w:rsid w:val="00024675"/>
    <w:rsid w:val="000250FB"/>
    <w:rsid w:val="00031494"/>
    <w:rsid w:val="00033D22"/>
    <w:rsid w:val="000363A7"/>
    <w:rsid w:val="0004487A"/>
    <w:rsid w:val="0004505A"/>
    <w:rsid w:val="00051662"/>
    <w:rsid w:val="000572AE"/>
    <w:rsid w:val="000618C7"/>
    <w:rsid w:val="00062294"/>
    <w:rsid w:val="0006283B"/>
    <w:rsid w:val="00065F85"/>
    <w:rsid w:val="000676ED"/>
    <w:rsid w:val="00072EB2"/>
    <w:rsid w:val="00073E1F"/>
    <w:rsid w:val="00080CDD"/>
    <w:rsid w:val="00080D00"/>
    <w:rsid w:val="00084A64"/>
    <w:rsid w:val="00085042"/>
    <w:rsid w:val="000858D0"/>
    <w:rsid w:val="0009067D"/>
    <w:rsid w:val="00094B1F"/>
    <w:rsid w:val="00094BB3"/>
    <w:rsid w:val="000A4BB5"/>
    <w:rsid w:val="000A7605"/>
    <w:rsid w:val="000B1D89"/>
    <w:rsid w:val="000B1F52"/>
    <w:rsid w:val="000B231A"/>
    <w:rsid w:val="000B55BB"/>
    <w:rsid w:val="000B604A"/>
    <w:rsid w:val="000B7F4C"/>
    <w:rsid w:val="000C217B"/>
    <w:rsid w:val="000C2AD4"/>
    <w:rsid w:val="000C3B14"/>
    <w:rsid w:val="000C55FF"/>
    <w:rsid w:val="000C5FF7"/>
    <w:rsid w:val="000C6660"/>
    <w:rsid w:val="000C75D4"/>
    <w:rsid w:val="000C7760"/>
    <w:rsid w:val="000D2605"/>
    <w:rsid w:val="000D3C78"/>
    <w:rsid w:val="000D4F7B"/>
    <w:rsid w:val="000D6385"/>
    <w:rsid w:val="000E1495"/>
    <w:rsid w:val="000E1E45"/>
    <w:rsid w:val="000E58AD"/>
    <w:rsid w:val="000E62AE"/>
    <w:rsid w:val="000E71EF"/>
    <w:rsid w:val="000F6D36"/>
    <w:rsid w:val="000F7B54"/>
    <w:rsid w:val="00100548"/>
    <w:rsid w:val="00101581"/>
    <w:rsid w:val="00107F3C"/>
    <w:rsid w:val="0011341D"/>
    <w:rsid w:val="00113D1F"/>
    <w:rsid w:val="00115116"/>
    <w:rsid w:val="00130BF4"/>
    <w:rsid w:val="001323B8"/>
    <w:rsid w:val="00132CFD"/>
    <w:rsid w:val="0013326D"/>
    <w:rsid w:val="00140FA2"/>
    <w:rsid w:val="001413A3"/>
    <w:rsid w:val="00144168"/>
    <w:rsid w:val="00145ACB"/>
    <w:rsid w:val="00146578"/>
    <w:rsid w:val="00146C17"/>
    <w:rsid w:val="0015317D"/>
    <w:rsid w:val="0015344D"/>
    <w:rsid w:val="0016048E"/>
    <w:rsid w:val="00160534"/>
    <w:rsid w:val="00162F39"/>
    <w:rsid w:val="001670EF"/>
    <w:rsid w:val="00176CDB"/>
    <w:rsid w:val="00176DE7"/>
    <w:rsid w:val="00182FED"/>
    <w:rsid w:val="00183BF9"/>
    <w:rsid w:val="00184574"/>
    <w:rsid w:val="00184B9C"/>
    <w:rsid w:val="00185E37"/>
    <w:rsid w:val="00186076"/>
    <w:rsid w:val="00194B32"/>
    <w:rsid w:val="001A1F28"/>
    <w:rsid w:val="001A4102"/>
    <w:rsid w:val="001A4EB3"/>
    <w:rsid w:val="001B237E"/>
    <w:rsid w:val="001B2C10"/>
    <w:rsid w:val="001B2CCF"/>
    <w:rsid w:val="001B5B00"/>
    <w:rsid w:val="001C0F49"/>
    <w:rsid w:val="001C1475"/>
    <w:rsid w:val="001C1D61"/>
    <w:rsid w:val="001C3AC8"/>
    <w:rsid w:val="001C3B10"/>
    <w:rsid w:val="001C408C"/>
    <w:rsid w:val="001C4DEB"/>
    <w:rsid w:val="001C68C2"/>
    <w:rsid w:val="001C699D"/>
    <w:rsid w:val="001C73E1"/>
    <w:rsid w:val="001C7B2A"/>
    <w:rsid w:val="001D1011"/>
    <w:rsid w:val="001D3967"/>
    <w:rsid w:val="001E07B8"/>
    <w:rsid w:val="001E3CC1"/>
    <w:rsid w:val="001F0B7F"/>
    <w:rsid w:val="001F17ED"/>
    <w:rsid w:val="001F1F3F"/>
    <w:rsid w:val="001F267A"/>
    <w:rsid w:val="001F3139"/>
    <w:rsid w:val="00201E6D"/>
    <w:rsid w:val="002047A9"/>
    <w:rsid w:val="002050EF"/>
    <w:rsid w:val="0021381F"/>
    <w:rsid w:val="00214212"/>
    <w:rsid w:val="00214E0B"/>
    <w:rsid w:val="00216E6E"/>
    <w:rsid w:val="00222D04"/>
    <w:rsid w:val="00222E8E"/>
    <w:rsid w:val="00227A81"/>
    <w:rsid w:val="0023172D"/>
    <w:rsid w:val="00236246"/>
    <w:rsid w:val="0024332F"/>
    <w:rsid w:val="0024419C"/>
    <w:rsid w:val="00251F6B"/>
    <w:rsid w:val="002529AB"/>
    <w:rsid w:val="00254C6C"/>
    <w:rsid w:val="0025583B"/>
    <w:rsid w:val="0026028C"/>
    <w:rsid w:val="002620A8"/>
    <w:rsid w:val="00262B3F"/>
    <w:rsid w:val="002634D6"/>
    <w:rsid w:val="00271943"/>
    <w:rsid w:val="00273030"/>
    <w:rsid w:val="002730FE"/>
    <w:rsid w:val="002801E2"/>
    <w:rsid w:val="00280C9C"/>
    <w:rsid w:val="0028180F"/>
    <w:rsid w:val="00282065"/>
    <w:rsid w:val="00282438"/>
    <w:rsid w:val="00285FC5"/>
    <w:rsid w:val="00286DAE"/>
    <w:rsid w:val="00291A90"/>
    <w:rsid w:val="00293095"/>
    <w:rsid w:val="002931A0"/>
    <w:rsid w:val="00296342"/>
    <w:rsid w:val="00296C65"/>
    <w:rsid w:val="0029706E"/>
    <w:rsid w:val="00297E0B"/>
    <w:rsid w:val="002A4DE9"/>
    <w:rsid w:val="002A7583"/>
    <w:rsid w:val="002B230C"/>
    <w:rsid w:val="002C147C"/>
    <w:rsid w:val="002C1E20"/>
    <w:rsid w:val="002C2F3E"/>
    <w:rsid w:val="002C4DD1"/>
    <w:rsid w:val="002C5093"/>
    <w:rsid w:val="002C65B8"/>
    <w:rsid w:val="002C686F"/>
    <w:rsid w:val="002C6B0E"/>
    <w:rsid w:val="002D0360"/>
    <w:rsid w:val="002D17DE"/>
    <w:rsid w:val="002D1EED"/>
    <w:rsid w:val="002D2068"/>
    <w:rsid w:val="002D4328"/>
    <w:rsid w:val="002D5D4A"/>
    <w:rsid w:val="002D7CC6"/>
    <w:rsid w:val="002E2F91"/>
    <w:rsid w:val="002E4FEC"/>
    <w:rsid w:val="002F0205"/>
    <w:rsid w:val="002F2A86"/>
    <w:rsid w:val="002F4E75"/>
    <w:rsid w:val="00301D9C"/>
    <w:rsid w:val="00306157"/>
    <w:rsid w:val="00306A60"/>
    <w:rsid w:val="003107CA"/>
    <w:rsid w:val="00312E93"/>
    <w:rsid w:val="00313B2B"/>
    <w:rsid w:val="00322890"/>
    <w:rsid w:val="00323CF6"/>
    <w:rsid w:val="00326A1A"/>
    <w:rsid w:val="00326FAE"/>
    <w:rsid w:val="003314CD"/>
    <w:rsid w:val="00332042"/>
    <w:rsid w:val="00332AE8"/>
    <w:rsid w:val="003331A8"/>
    <w:rsid w:val="00333693"/>
    <w:rsid w:val="00335700"/>
    <w:rsid w:val="00340AF3"/>
    <w:rsid w:val="00340C29"/>
    <w:rsid w:val="00343F1A"/>
    <w:rsid w:val="00345CBE"/>
    <w:rsid w:val="0034681F"/>
    <w:rsid w:val="00346D36"/>
    <w:rsid w:val="003509E5"/>
    <w:rsid w:val="00350F40"/>
    <w:rsid w:val="00351FED"/>
    <w:rsid w:val="00354DF0"/>
    <w:rsid w:val="00360F5E"/>
    <w:rsid w:val="0036158B"/>
    <w:rsid w:val="0036252E"/>
    <w:rsid w:val="00362956"/>
    <w:rsid w:val="0036427E"/>
    <w:rsid w:val="00366EB3"/>
    <w:rsid w:val="00367AD3"/>
    <w:rsid w:val="0037265C"/>
    <w:rsid w:val="00372FAA"/>
    <w:rsid w:val="00373A00"/>
    <w:rsid w:val="00375E7A"/>
    <w:rsid w:val="003802BF"/>
    <w:rsid w:val="003832FF"/>
    <w:rsid w:val="0038672F"/>
    <w:rsid w:val="00390473"/>
    <w:rsid w:val="00390EB6"/>
    <w:rsid w:val="003940C8"/>
    <w:rsid w:val="003973D3"/>
    <w:rsid w:val="003B08B2"/>
    <w:rsid w:val="003B27CB"/>
    <w:rsid w:val="003B597D"/>
    <w:rsid w:val="003B6D90"/>
    <w:rsid w:val="003C06AB"/>
    <w:rsid w:val="003C10DC"/>
    <w:rsid w:val="003D1251"/>
    <w:rsid w:val="003D1405"/>
    <w:rsid w:val="003D6041"/>
    <w:rsid w:val="003E2363"/>
    <w:rsid w:val="003E3231"/>
    <w:rsid w:val="003E53CF"/>
    <w:rsid w:val="003F449A"/>
    <w:rsid w:val="004026ED"/>
    <w:rsid w:val="0040293C"/>
    <w:rsid w:val="00404E99"/>
    <w:rsid w:val="00406ADA"/>
    <w:rsid w:val="00410624"/>
    <w:rsid w:val="00414B52"/>
    <w:rsid w:val="00414D23"/>
    <w:rsid w:val="004165B0"/>
    <w:rsid w:val="00417029"/>
    <w:rsid w:val="00417E67"/>
    <w:rsid w:val="00422FD0"/>
    <w:rsid w:val="004238F4"/>
    <w:rsid w:val="00424155"/>
    <w:rsid w:val="00430246"/>
    <w:rsid w:val="0043056A"/>
    <w:rsid w:val="004341AD"/>
    <w:rsid w:val="00440B66"/>
    <w:rsid w:val="0044234B"/>
    <w:rsid w:val="00442FBD"/>
    <w:rsid w:val="004508DA"/>
    <w:rsid w:val="004557E6"/>
    <w:rsid w:val="004654F4"/>
    <w:rsid w:val="00467389"/>
    <w:rsid w:val="00467409"/>
    <w:rsid w:val="0047057B"/>
    <w:rsid w:val="00472575"/>
    <w:rsid w:val="0047557B"/>
    <w:rsid w:val="00476F71"/>
    <w:rsid w:val="004811DC"/>
    <w:rsid w:val="00481AE4"/>
    <w:rsid w:val="0048440C"/>
    <w:rsid w:val="0049065B"/>
    <w:rsid w:val="004924E8"/>
    <w:rsid w:val="0049297B"/>
    <w:rsid w:val="00495E6B"/>
    <w:rsid w:val="004A03FB"/>
    <w:rsid w:val="004A07A1"/>
    <w:rsid w:val="004A17C8"/>
    <w:rsid w:val="004A2A05"/>
    <w:rsid w:val="004A3322"/>
    <w:rsid w:val="004A4B96"/>
    <w:rsid w:val="004B0173"/>
    <w:rsid w:val="004B14FF"/>
    <w:rsid w:val="004B463B"/>
    <w:rsid w:val="004B6D0A"/>
    <w:rsid w:val="004B7682"/>
    <w:rsid w:val="004C20A9"/>
    <w:rsid w:val="004C26C1"/>
    <w:rsid w:val="004C3134"/>
    <w:rsid w:val="004C509C"/>
    <w:rsid w:val="004C762D"/>
    <w:rsid w:val="004D17BF"/>
    <w:rsid w:val="004D485F"/>
    <w:rsid w:val="004D5379"/>
    <w:rsid w:val="004E390F"/>
    <w:rsid w:val="004E3948"/>
    <w:rsid w:val="004E5FA0"/>
    <w:rsid w:val="004E699E"/>
    <w:rsid w:val="004E7209"/>
    <w:rsid w:val="004F1352"/>
    <w:rsid w:val="004F2C39"/>
    <w:rsid w:val="004F30CB"/>
    <w:rsid w:val="004F4039"/>
    <w:rsid w:val="004F67CF"/>
    <w:rsid w:val="00500388"/>
    <w:rsid w:val="00503EBB"/>
    <w:rsid w:val="005103A0"/>
    <w:rsid w:val="00510EF5"/>
    <w:rsid w:val="005120FC"/>
    <w:rsid w:val="005133A5"/>
    <w:rsid w:val="00515041"/>
    <w:rsid w:val="00515190"/>
    <w:rsid w:val="005152B1"/>
    <w:rsid w:val="00531903"/>
    <w:rsid w:val="00533A38"/>
    <w:rsid w:val="0053518A"/>
    <w:rsid w:val="00535BE7"/>
    <w:rsid w:val="0054315A"/>
    <w:rsid w:val="00544D27"/>
    <w:rsid w:val="005460A7"/>
    <w:rsid w:val="00552F13"/>
    <w:rsid w:val="005542BD"/>
    <w:rsid w:val="005547F7"/>
    <w:rsid w:val="00557213"/>
    <w:rsid w:val="00563AB5"/>
    <w:rsid w:val="00564581"/>
    <w:rsid w:val="005652A5"/>
    <w:rsid w:val="00570673"/>
    <w:rsid w:val="00571F5E"/>
    <w:rsid w:val="005722E3"/>
    <w:rsid w:val="005758AD"/>
    <w:rsid w:val="0058066B"/>
    <w:rsid w:val="00581EE9"/>
    <w:rsid w:val="005832EE"/>
    <w:rsid w:val="005904F3"/>
    <w:rsid w:val="00590D70"/>
    <w:rsid w:val="005918F6"/>
    <w:rsid w:val="0059245B"/>
    <w:rsid w:val="0059311E"/>
    <w:rsid w:val="005948CE"/>
    <w:rsid w:val="00595845"/>
    <w:rsid w:val="005962B9"/>
    <w:rsid w:val="0059634D"/>
    <w:rsid w:val="00597E53"/>
    <w:rsid w:val="005A019E"/>
    <w:rsid w:val="005A1202"/>
    <w:rsid w:val="005A5188"/>
    <w:rsid w:val="005A7E8C"/>
    <w:rsid w:val="005B0304"/>
    <w:rsid w:val="005B2D99"/>
    <w:rsid w:val="005B4CC2"/>
    <w:rsid w:val="005B4D43"/>
    <w:rsid w:val="005B4FD6"/>
    <w:rsid w:val="005B50A2"/>
    <w:rsid w:val="005B6130"/>
    <w:rsid w:val="005C070C"/>
    <w:rsid w:val="005C32F0"/>
    <w:rsid w:val="005C3936"/>
    <w:rsid w:val="005C6384"/>
    <w:rsid w:val="005C7A6F"/>
    <w:rsid w:val="005C7EB9"/>
    <w:rsid w:val="005D1CC0"/>
    <w:rsid w:val="005D6F06"/>
    <w:rsid w:val="005D79DA"/>
    <w:rsid w:val="005E08B7"/>
    <w:rsid w:val="005E0D22"/>
    <w:rsid w:val="005E0D57"/>
    <w:rsid w:val="005E256E"/>
    <w:rsid w:val="005E5EF4"/>
    <w:rsid w:val="005E63DD"/>
    <w:rsid w:val="005E73BC"/>
    <w:rsid w:val="005F10B2"/>
    <w:rsid w:val="005F3D30"/>
    <w:rsid w:val="005F55C3"/>
    <w:rsid w:val="005F5DCF"/>
    <w:rsid w:val="006041A8"/>
    <w:rsid w:val="0060522D"/>
    <w:rsid w:val="00613F47"/>
    <w:rsid w:val="0061519B"/>
    <w:rsid w:val="00623ECE"/>
    <w:rsid w:val="00624351"/>
    <w:rsid w:val="006260DD"/>
    <w:rsid w:val="00627667"/>
    <w:rsid w:val="0063141B"/>
    <w:rsid w:val="00634E28"/>
    <w:rsid w:val="00636240"/>
    <w:rsid w:val="00636BEC"/>
    <w:rsid w:val="00637709"/>
    <w:rsid w:val="00640732"/>
    <w:rsid w:val="00641377"/>
    <w:rsid w:val="00642C17"/>
    <w:rsid w:val="00644184"/>
    <w:rsid w:val="00645D0C"/>
    <w:rsid w:val="006503F8"/>
    <w:rsid w:val="006510A6"/>
    <w:rsid w:val="00653576"/>
    <w:rsid w:val="0065668C"/>
    <w:rsid w:val="006572AF"/>
    <w:rsid w:val="0065773D"/>
    <w:rsid w:val="00660EDB"/>
    <w:rsid w:val="0066123B"/>
    <w:rsid w:val="0066467D"/>
    <w:rsid w:val="00666FA8"/>
    <w:rsid w:val="00671187"/>
    <w:rsid w:val="0067604B"/>
    <w:rsid w:val="0067680F"/>
    <w:rsid w:val="00677A7C"/>
    <w:rsid w:val="00680781"/>
    <w:rsid w:val="00681936"/>
    <w:rsid w:val="006835A1"/>
    <w:rsid w:val="00686001"/>
    <w:rsid w:val="006861E8"/>
    <w:rsid w:val="00687AAD"/>
    <w:rsid w:val="00692D1C"/>
    <w:rsid w:val="0069337C"/>
    <w:rsid w:val="006A10B7"/>
    <w:rsid w:val="006A17B3"/>
    <w:rsid w:val="006A1ECA"/>
    <w:rsid w:val="006A21C8"/>
    <w:rsid w:val="006A3563"/>
    <w:rsid w:val="006A3E84"/>
    <w:rsid w:val="006A5305"/>
    <w:rsid w:val="006A671F"/>
    <w:rsid w:val="006B1116"/>
    <w:rsid w:val="006B17F5"/>
    <w:rsid w:val="006B29A4"/>
    <w:rsid w:val="006B3B72"/>
    <w:rsid w:val="006B52B8"/>
    <w:rsid w:val="006B690B"/>
    <w:rsid w:val="006B71A6"/>
    <w:rsid w:val="006C00CF"/>
    <w:rsid w:val="006C0AF0"/>
    <w:rsid w:val="006C2062"/>
    <w:rsid w:val="006C3753"/>
    <w:rsid w:val="006C3982"/>
    <w:rsid w:val="006C6314"/>
    <w:rsid w:val="006D4997"/>
    <w:rsid w:val="006E2649"/>
    <w:rsid w:val="006E2A0E"/>
    <w:rsid w:val="006E4366"/>
    <w:rsid w:val="006E57E5"/>
    <w:rsid w:val="006E784F"/>
    <w:rsid w:val="006F3DF6"/>
    <w:rsid w:val="006F51B3"/>
    <w:rsid w:val="006F7E29"/>
    <w:rsid w:val="007021C8"/>
    <w:rsid w:val="00703B9B"/>
    <w:rsid w:val="00704E8E"/>
    <w:rsid w:val="00704FD2"/>
    <w:rsid w:val="00705240"/>
    <w:rsid w:val="00705978"/>
    <w:rsid w:val="00710757"/>
    <w:rsid w:val="00714011"/>
    <w:rsid w:val="00716110"/>
    <w:rsid w:val="00716E48"/>
    <w:rsid w:val="00720597"/>
    <w:rsid w:val="00720F65"/>
    <w:rsid w:val="00721D41"/>
    <w:rsid w:val="00727F46"/>
    <w:rsid w:val="00732496"/>
    <w:rsid w:val="00732606"/>
    <w:rsid w:val="00733553"/>
    <w:rsid w:val="00734028"/>
    <w:rsid w:val="0074669A"/>
    <w:rsid w:val="00747283"/>
    <w:rsid w:val="007537C2"/>
    <w:rsid w:val="00757E61"/>
    <w:rsid w:val="007628C8"/>
    <w:rsid w:val="0076300D"/>
    <w:rsid w:val="00763CD6"/>
    <w:rsid w:val="00764E25"/>
    <w:rsid w:val="0076589F"/>
    <w:rsid w:val="00767DB3"/>
    <w:rsid w:val="007715D7"/>
    <w:rsid w:val="00771606"/>
    <w:rsid w:val="007731F3"/>
    <w:rsid w:val="00774150"/>
    <w:rsid w:val="007816D6"/>
    <w:rsid w:val="0078195C"/>
    <w:rsid w:val="00795699"/>
    <w:rsid w:val="007967B9"/>
    <w:rsid w:val="00797177"/>
    <w:rsid w:val="00797FC4"/>
    <w:rsid w:val="007A1876"/>
    <w:rsid w:val="007A1A61"/>
    <w:rsid w:val="007A4A99"/>
    <w:rsid w:val="007B05C9"/>
    <w:rsid w:val="007B0693"/>
    <w:rsid w:val="007B2DC3"/>
    <w:rsid w:val="007B3302"/>
    <w:rsid w:val="007B3420"/>
    <w:rsid w:val="007B36F6"/>
    <w:rsid w:val="007B3CE7"/>
    <w:rsid w:val="007B47A3"/>
    <w:rsid w:val="007D4332"/>
    <w:rsid w:val="007D4D80"/>
    <w:rsid w:val="007D5F6C"/>
    <w:rsid w:val="007E0F5B"/>
    <w:rsid w:val="007E1495"/>
    <w:rsid w:val="007E3F3C"/>
    <w:rsid w:val="007E6F5F"/>
    <w:rsid w:val="007F1F6A"/>
    <w:rsid w:val="007F33F0"/>
    <w:rsid w:val="007F666B"/>
    <w:rsid w:val="0080262F"/>
    <w:rsid w:val="00802E2F"/>
    <w:rsid w:val="008035BE"/>
    <w:rsid w:val="0080369F"/>
    <w:rsid w:val="00805EC8"/>
    <w:rsid w:val="00811A8C"/>
    <w:rsid w:val="008140B9"/>
    <w:rsid w:val="00815617"/>
    <w:rsid w:val="00815A75"/>
    <w:rsid w:val="00817860"/>
    <w:rsid w:val="00820F1F"/>
    <w:rsid w:val="00824576"/>
    <w:rsid w:val="008305BE"/>
    <w:rsid w:val="00830692"/>
    <w:rsid w:val="00832E55"/>
    <w:rsid w:val="00834C04"/>
    <w:rsid w:val="00835EE3"/>
    <w:rsid w:val="0084395A"/>
    <w:rsid w:val="00843BB8"/>
    <w:rsid w:val="00846D37"/>
    <w:rsid w:val="00847042"/>
    <w:rsid w:val="00850540"/>
    <w:rsid w:val="00850C69"/>
    <w:rsid w:val="008511F3"/>
    <w:rsid w:val="00852002"/>
    <w:rsid w:val="008524CC"/>
    <w:rsid w:val="00852789"/>
    <w:rsid w:val="00855BBC"/>
    <w:rsid w:val="0085657D"/>
    <w:rsid w:val="00856D62"/>
    <w:rsid w:val="00863243"/>
    <w:rsid w:val="0086554C"/>
    <w:rsid w:val="00866074"/>
    <w:rsid w:val="008718DA"/>
    <w:rsid w:val="00876350"/>
    <w:rsid w:val="0088159A"/>
    <w:rsid w:val="00882663"/>
    <w:rsid w:val="00883DD4"/>
    <w:rsid w:val="008946C1"/>
    <w:rsid w:val="008960E0"/>
    <w:rsid w:val="00897B9F"/>
    <w:rsid w:val="008A0824"/>
    <w:rsid w:val="008A1F70"/>
    <w:rsid w:val="008A27A5"/>
    <w:rsid w:val="008A42DE"/>
    <w:rsid w:val="008A5CE0"/>
    <w:rsid w:val="008B01F1"/>
    <w:rsid w:val="008C49A5"/>
    <w:rsid w:val="008C59A0"/>
    <w:rsid w:val="008D318B"/>
    <w:rsid w:val="008D7467"/>
    <w:rsid w:val="008E080B"/>
    <w:rsid w:val="008E37DF"/>
    <w:rsid w:val="008E5947"/>
    <w:rsid w:val="008E6E0A"/>
    <w:rsid w:val="008E746D"/>
    <w:rsid w:val="008F19CF"/>
    <w:rsid w:val="008F3860"/>
    <w:rsid w:val="008F674A"/>
    <w:rsid w:val="00901C19"/>
    <w:rsid w:val="009030FC"/>
    <w:rsid w:val="00905808"/>
    <w:rsid w:val="00906A73"/>
    <w:rsid w:val="00915DD3"/>
    <w:rsid w:val="009210EF"/>
    <w:rsid w:val="00922D9A"/>
    <w:rsid w:val="009232E1"/>
    <w:rsid w:val="009276C7"/>
    <w:rsid w:val="00932171"/>
    <w:rsid w:val="0093617B"/>
    <w:rsid w:val="00941A59"/>
    <w:rsid w:val="00944113"/>
    <w:rsid w:val="009451F1"/>
    <w:rsid w:val="00945DE3"/>
    <w:rsid w:val="009469EB"/>
    <w:rsid w:val="0095003C"/>
    <w:rsid w:val="00956163"/>
    <w:rsid w:val="00957F59"/>
    <w:rsid w:val="00960BDF"/>
    <w:rsid w:val="009614CA"/>
    <w:rsid w:val="009618B5"/>
    <w:rsid w:val="00962A3B"/>
    <w:rsid w:val="00965983"/>
    <w:rsid w:val="00966D4F"/>
    <w:rsid w:val="00974D0D"/>
    <w:rsid w:val="0097715A"/>
    <w:rsid w:val="0098588B"/>
    <w:rsid w:val="0098680C"/>
    <w:rsid w:val="00987588"/>
    <w:rsid w:val="009919F1"/>
    <w:rsid w:val="00993E6A"/>
    <w:rsid w:val="00997F89"/>
    <w:rsid w:val="009A116E"/>
    <w:rsid w:val="009A286D"/>
    <w:rsid w:val="009B0172"/>
    <w:rsid w:val="009C6A37"/>
    <w:rsid w:val="009D0F8D"/>
    <w:rsid w:val="009D174F"/>
    <w:rsid w:val="009D5EEB"/>
    <w:rsid w:val="009D73D4"/>
    <w:rsid w:val="009E0760"/>
    <w:rsid w:val="009E093A"/>
    <w:rsid w:val="009E3A7D"/>
    <w:rsid w:val="009E5083"/>
    <w:rsid w:val="009E6192"/>
    <w:rsid w:val="009F09D6"/>
    <w:rsid w:val="009F1238"/>
    <w:rsid w:val="009F2B67"/>
    <w:rsid w:val="00A01783"/>
    <w:rsid w:val="00A02451"/>
    <w:rsid w:val="00A02D96"/>
    <w:rsid w:val="00A034AD"/>
    <w:rsid w:val="00A04907"/>
    <w:rsid w:val="00A05F42"/>
    <w:rsid w:val="00A063B7"/>
    <w:rsid w:val="00A07C78"/>
    <w:rsid w:val="00A1596A"/>
    <w:rsid w:val="00A2030D"/>
    <w:rsid w:val="00A20C73"/>
    <w:rsid w:val="00A2116A"/>
    <w:rsid w:val="00A21602"/>
    <w:rsid w:val="00A26448"/>
    <w:rsid w:val="00A302D3"/>
    <w:rsid w:val="00A30F62"/>
    <w:rsid w:val="00A31227"/>
    <w:rsid w:val="00A345DB"/>
    <w:rsid w:val="00A35F84"/>
    <w:rsid w:val="00A3624C"/>
    <w:rsid w:val="00A40CB2"/>
    <w:rsid w:val="00A4349E"/>
    <w:rsid w:val="00A446DA"/>
    <w:rsid w:val="00A447E6"/>
    <w:rsid w:val="00A449EF"/>
    <w:rsid w:val="00A528A3"/>
    <w:rsid w:val="00A53148"/>
    <w:rsid w:val="00A533A8"/>
    <w:rsid w:val="00A542B2"/>
    <w:rsid w:val="00A5500D"/>
    <w:rsid w:val="00A5551F"/>
    <w:rsid w:val="00A55D35"/>
    <w:rsid w:val="00A56C48"/>
    <w:rsid w:val="00A56D35"/>
    <w:rsid w:val="00A56F56"/>
    <w:rsid w:val="00A63E3C"/>
    <w:rsid w:val="00A64B6D"/>
    <w:rsid w:val="00A665F4"/>
    <w:rsid w:val="00A706FC"/>
    <w:rsid w:val="00A75E1F"/>
    <w:rsid w:val="00A76738"/>
    <w:rsid w:val="00A76A66"/>
    <w:rsid w:val="00A804FE"/>
    <w:rsid w:val="00A82527"/>
    <w:rsid w:val="00A8290B"/>
    <w:rsid w:val="00A8544D"/>
    <w:rsid w:val="00A87510"/>
    <w:rsid w:val="00A923B7"/>
    <w:rsid w:val="00A92511"/>
    <w:rsid w:val="00A93CE0"/>
    <w:rsid w:val="00A94F98"/>
    <w:rsid w:val="00A97006"/>
    <w:rsid w:val="00A97049"/>
    <w:rsid w:val="00AB0300"/>
    <w:rsid w:val="00AB2493"/>
    <w:rsid w:val="00AB2AF4"/>
    <w:rsid w:val="00AB313E"/>
    <w:rsid w:val="00AB3195"/>
    <w:rsid w:val="00AB54D9"/>
    <w:rsid w:val="00AB678C"/>
    <w:rsid w:val="00AC4B3C"/>
    <w:rsid w:val="00AD482C"/>
    <w:rsid w:val="00AD7738"/>
    <w:rsid w:val="00AE3016"/>
    <w:rsid w:val="00AE5274"/>
    <w:rsid w:val="00AE756B"/>
    <w:rsid w:val="00AF0A2B"/>
    <w:rsid w:val="00AF0EC8"/>
    <w:rsid w:val="00AF2551"/>
    <w:rsid w:val="00AF3087"/>
    <w:rsid w:val="00AF61CF"/>
    <w:rsid w:val="00B02D4C"/>
    <w:rsid w:val="00B051DB"/>
    <w:rsid w:val="00B05E82"/>
    <w:rsid w:val="00B0621F"/>
    <w:rsid w:val="00B10757"/>
    <w:rsid w:val="00B17EEB"/>
    <w:rsid w:val="00B2193A"/>
    <w:rsid w:val="00B22C6E"/>
    <w:rsid w:val="00B232E6"/>
    <w:rsid w:val="00B252EE"/>
    <w:rsid w:val="00B2745E"/>
    <w:rsid w:val="00B33670"/>
    <w:rsid w:val="00B33F20"/>
    <w:rsid w:val="00B3611C"/>
    <w:rsid w:val="00B371BF"/>
    <w:rsid w:val="00B44E1F"/>
    <w:rsid w:val="00B46304"/>
    <w:rsid w:val="00B47C90"/>
    <w:rsid w:val="00B54845"/>
    <w:rsid w:val="00B61EC8"/>
    <w:rsid w:val="00B63783"/>
    <w:rsid w:val="00B67601"/>
    <w:rsid w:val="00B67BA0"/>
    <w:rsid w:val="00B71359"/>
    <w:rsid w:val="00B76993"/>
    <w:rsid w:val="00B76B22"/>
    <w:rsid w:val="00B774D1"/>
    <w:rsid w:val="00B83CE5"/>
    <w:rsid w:val="00B860C3"/>
    <w:rsid w:val="00B860F4"/>
    <w:rsid w:val="00B913BB"/>
    <w:rsid w:val="00B9538D"/>
    <w:rsid w:val="00B96FAD"/>
    <w:rsid w:val="00BA13F5"/>
    <w:rsid w:val="00BA4165"/>
    <w:rsid w:val="00BB2545"/>
    <w:rsid w:val="00BB50F5"/>
    <w:rsid w:val="00BB5E1D"/>
    <w:rsid w:val="00BB700F"/>
    <w:rsid w:val="00BB7072"/>
    <w:rsid w:val="00BC352C"/>
    <w:rsid w:val="00BD008C"/>
    <w:rsid w:val="00BD574B"/>
    <w:rsid w:val="00BD6860"/>
    <w:rsid w:val="00BD7B5F"/>
    <w:rsid w:val="00BE0875"/>
    <w:rsid w:val="00BE0D44"/>
    <w:rsid w:val="00BE117F"/>
    <w:rsid w:val="00BE1B8F"/>
    <w:rsid w:val="00BE3957"/>
    <w:rsid w:val="00BE39A6"/>
    <w:rsid w:val="00BE3BBB"/>
    <w:rsid w:val="00BE6FBA"/>
    <w:rsid w:val="00BE718C"/>
    <w:rsid w:val="00BE749F"/>
    <w:rsid w:val="00BF06EE"/>
    <w:rsid w:val="00BF2979"/>
    <w:rsid w:val="00BF405A"/>
    <w:rsid w:val="00BF5E7F"/>
    <w:rsid w:val="00BF6A3D"/>
    <w:rsid w:val="00C0036C"/>
    <w:rsid w:val="00C00617"/>
    <w:rsid w:val="00C0295C"/>
    <w:rsid w:val="00C07690"/>
    <w:rsid w:val="00C10C78"/>
    <w:rsid w:val="00C151E8"/>
    <w:rsid w:val="00C15AB9"/>
    <w:rsid w:val="00C16EBA"/>
    <w:rsid w:val="00C17115"/>
    <w:rsid w:val="00C177C0"/>
    <w:rsid w:val="00C20696"/>
    <w:rsid w:val="00C222B8"/>
    <w:rsid w:val="00C2412C"/>
    <w:rsid w:val="00C27C94"/>
    <w:rsid w:val="00C3106F"/>
    <w:rsid w:val="00C346F7"/>
    <w:rsid w:val="00C3482F"/>
    <w:rsid w:val="00C376FB"/>
    <w:rsid w:val="00C3780D"/>
    <w:rsid w:val="00C40690"/>
    <w:rsid w:val="00C430B3"/>
    <w:rsid w:val="00C439AF"/>
    <w:rsid w:val="00C4504E"/>
    <w:rsid w:val="00C45874"/>
    <w:rsid w:val="00C469D3"/>
    <w:rsid w:val="00C4711F"/>
    <w:rsid w:val="00C51D75"/>
    <w:rsid w:val="00C6119E"/>
    <w:rsid w:val="00C62854"/>
    <w:rsid w:val="00C62A5B"/>
    <w:rsid w:val="00C63C09"/>
    <w:rsid w:val="00C655AC"/>
    <w:rsid w:val="00C71A54"/>
    <w:rsid w:val="00C722D9"/>
    <w:rsid w:val="00C86CAD"/>
    <w:rsid w:val="00C86FD7"/>
    <w:rsid w:val="00C93C1E"/>
    <w:rsid w:val="00C9501E"/>
    <w:rsid w:val="00C963E5"/>
    <w:rsid w:val="00CA09F1"/>
    <w:rsid w:val="00CA3928"/>
    <w:rsid w:val="00CA5B43"/>
    <w:rsid w:val="00CB174D"/>
    <w:rsid w:val="00CC0D56"/>
    <w:rsid w:val="00CC469E"/>
    <w:rsid w:val="00CC5734"/>
    <w:rsid w:val="00CD37CC"/>
    <w:rsid w:val="00CD39F3"/>
    <w:rsid w:val="00CD4092"/>
    <w:rsid w:val="00CD50A5"/>
    <w:rsid w:val="00CD72FC"/>
    <w:rsid w:val="00CE00FC"/>
    <w:rsid w:val="00CE33AA"/>
    <w:rsid w:val="00CF48B8"/>
    <w:rsid w:val="00CF52A4"/>
    <w:rsid w:val="00D0058B"/>
    <w:rsid w:val="00D0269C"/>
    <w:rsid w:val="00D0525E"/>
    <w:rsid w:val="00D07484"/>
    <w:rsid w:val="00D123FD"/>
    <w:rsid w:val="00D13901"/>
    <w:rsid w:val="00D155EF"/>
    <w:rsid w:val="00D24DAF"/>
    <w:rsid w:val="00D26CBE"/>
    <w:rsid w:val="00D30739"/>
    <w:rsid w:val="00D34DAF"/>
    <w:rsid w:val="00D42D4C"/>
    <w:rsid w:val="00D52FFC"/>
    <w:rsid w:val="00D53F1A"/>
    <w:rsid w:val="00D54AAA"/>
    <w:rsid w:val="00D554CA"/>
    <w:rsid w:val="00D567A9"/>
    <w:rsid w:val="00D57007"/>
    <w:rsid w:val="00D600EC"/>
    <w:rsid w:val="00D625AC"/>
    <w:rsid w:val="00D66901"/>
    <w:rsid w:val="00D6742E"/>
    <w:rsid w:val="00D70021"/>
    <w:rsid w:val="00D72313"/>
    <w:rsid w:val="00D74F8F"/>
    <w:rsid w:val="00D77C4C"/>
    <w:rsid w:val="00D77FA7"/>
    <w:rsid w:val="00D80121"/>
    <w:rsid w:val="00D820BD"/>
    <w:rsid w:val="00D8292B"/>
    <w:rsid w:val="00D83808"/>
    <w:rsid w:val="00D83F83"/>
    <w:rsid w:val="00D866A6"/>
    <w:rsid w:val="00D90DE6"/>
    <w:rsid w:val="00D9171C"/>
    <w:rsid w:val="00D946EB"/>
    <w:rsid w:val="00DA0166"/>
    <w:rsid w:val="00DA12D6"/>
    <w:rsid w:val="00DA1434"/>
    <w:rsid w:val="00DA47CF"/>
    <w:rsid w:val="00DA6091"/>
    <w:rsid w:val="00DB0AC5"/>
    <w:rsid w:val="00DB0DC3"/>
    <w:rsid w:val="00DB10B8"/>
    <w:rsid w:val="00DB4298"/>
    <w:rsid w:val="00DB56FC"/>
    <w:rsid w:val="00DB5DCF"/>
    <w:rsid w:val="00DB7749"/>
    <w:rsid w:val="00DC0ADE"/>
    <w:rsid w:val="00DC2DC2"/>
    <w:rsid w:val="00DC4430"/>
    <w:rsid w:val="00DC6023"/>
    <w:rsid w:val="00DD32B2"/>
    <w:rsid w:val="00DD4E4A"/>
    <w:rsid w:val="00DD6544"/>
    <w:rsid w:val="00DE0D80"/>
    <w:rsid w:val="00DE233C"/>
    <w:rsid w:val="00DE5D74"/>
    <w:rsid w:val="00DE5E87"/>
    <w:rsid w:val="00DE671F"/>
    <w:rsid w:val="00DE708B"/>
    <w:rsid w:val="00DF0B28"/>
    <w:rsid w:val="00DF3FC8"/>
    <w:rsid w:val="00DF55E5"/>
    <w:rsid w:val="00DF63C0"/>
    <w:rsid w:val="00E00176"/>
    <w:rsid w:val="00E00900"/>
    <w:rsid w:val="00E00CFD"/>
    <w:rsid w:val="00E023DE"/>
    <w:rsid w:val="00E03109"/>
    <w:rsid w:val="00E035B0"/>
    <w:rsid w:val="00E050D2"/>
    <w:rsid w:val="00E0545E"/>
    <w:rsid w:val="00E07DA4"/>
    <w:rsid w:val="00E12095"/>
    <w:rsid w:val="00E1254A"/>
    <w:rsid w:val="00E1351E"/>
    <w:rsid w:val="00E14374"/>
    <w:rsid w:val="00E153EF"/>
    <w:rsid w:val="00E237C1"/>
    <w:rsid w:val="00E33EE5"/>
    <w:rsid w:val="00E37C9F"/>
    <w:rsid w:val="00E40441"/>
    <w:rsid w:val="00E42AF9"/>
    <w:rsid w:val="00E45A12"/>
    <w:rsid w:val="00E46746"/>
    <w:rsid w:val="00E511F9"/>
    <w:rsid w:val="00E537CF"/>
    <w:rsid w:val="00E5389A"/>
    <w:rsid w:val="00E56210"/>
    <w:rsid w:val="00E567DA"/>
    <w:rsid w:val="00E56C51"/>
    <w:rsid w:val="00E60BE9"/>
    <w:rsid w:val="00E61A8A"/>
    <w:rsid w:val="00E63F0A"/>
    <w:rsid w:val="00E70EB4"/>
    <w:rsid w:val="00E740E6"/>
    <w:rsid w:val="00E75E73"/>
    <w:rsid w:val="00E84F92"/>
    <w:rsid w:val="00E85858"/>
    <w:rsid w:val="00E85C96"/>
    <w:rsid w:val="00E91BEB"/>
    <w:rsid w:val="00E929E0"/>
    <w:rsid w:val="00E92E70"/>
    <w:rsid w:val="00E96FEF"/>
    <w:rsid w:val="00EA1638"/>
    <w:rsid w:val="00EA2E65"/>
    <w:rsid w:val="00EA4257"/>
    <w:rsid w:val="00EA4ADB"/>
    <w:rsid w:val="00EA75A2"/>
    <w:rsid w:val="00EB0310"/>
    <w:rsid w:val="00EB4E30"/>
    <w:rsid w:val="00EB559E"/>
    <w:rsid w:val="00EC12B4"/>
    <w:rsid w:val="00EC157C"/>
    <w:rsid w:val="00EC62D0"/>
    <w:rsid w:val="00ED08B7"/>
    <w:rsid w:val="00ED0F04"/>
    <w:rsid w:val="00ED0FA4"/>
    <w:rsid w:val="00ED350D"/>
    <w:rsid w:val="00ED3DF9"/>
    <w:rsid w:val="00ED682A"/>
    <w:rsid w:val="00EE0C60"/>
    <w:rsid w:val="00EE13C2"/>
    <w:rsid w:val="00EE2486"/>
    <w:rsid w:val="00EE2750"/>
    <w:rsid w:val="00EE3704"/>
    <w:rsid w:val="00EE3CF8"/>
    <w:rsid w:val="00EE40A6"/>
    <w:rsid w:val="00EE4BFA"/>
    <w:rsid w:val="00EE5D79"/>
    <w:rsid w:val="00EE7890"/>
    <w:rsid w:val="00EF19AD"/>
    <w:rsid w:val="00EF294E"/>
    <w:rsid w:val="00EF702D"/>
    <w:rsid w:val="00F002E3"/>
    <w:rsid w:val="00F03657"/>
    <w:rsid w:val="00F03DB4"/>
    <w:rsid w:val="00F05110"/>
    <w:rsid w:val="00F05ED2"/>
    <w:rsid w:val="00F06CC9"/>
    <w:rsid w:val="00F10AB3"/>
    <w:rsid w:val="00F11793"/>
    <w:rsid w:val="00F123FF"/>
    <w:rsid w:val="00F13559"/>
    <w:rsid w:val="00F1434B"/>
    <w:rsid w:val="00F15D60"/>
    <w:rsid w:val="00F16574"/>
    <w:rsid w:val="00F172A8"/>
    <w:rsid w:val="00F2035D"/>
    <w:rsid w:val="00F226AD"/>
    <w:rsid w:val="00F23BF1"/>
    <w:rsid w:val="00F269F8"/>
    <w:rsid w:val="00F26FE5"/>
    <w:rsid w:val="00F305E3"/>
    <w:rsid w:val="00F33226"/>
    <w:rsid w:val="00F33DD5"/>
    <w:rsid w:val="00F340FC"/>
    <w:rsid w:val="00F34A25"/>
    <w:rsid w:val="00F35401"/>
    <w:rsid w:val="00F35EAA"/>
    <w:rsid w:val="00F470D0"/>
    <w:rsid w:val="00F510F3"/>
    <w:rsid w:val="00F512D2"/>
    <w:rsid w:val="00F539BA"/>
    <w:rsid w:val="00F5523A"/>
    <w:rsid w:val="00F55E71"/>
    <w:rsid w:val="00F57D51"/>
    <w:rsid w:val="00F60BB8"/>
    <w:rsid w:val="00F60F64"/>
    <w:rsid w:val="00F6436A"/>
    <w:rsid w:val="00F6693A"/>
    <w:rsid w:val="00F70292"/>
    <w:rsid w:val="00F754AE"/>
    <w:rsid w:val="00F75A96"/>
    <w:rsid w:val="00F77A65"/>
    <w:rsid w:val="00F81A64"/>
    <w:rsid w:val="00F8251C"/>
    <w:rsid w:val="00F82D20"/>
    <w:rsid w:val="00F82FC5"/>
    <w:rsid w:val="00F85EE8"/>
    <w:rsid w:val="00F872BE"/>
    <w:rsid w:val="00F91564"/>
    <w:rsid w:val="00F94613"/>
    <w:rsid w:val="00F971F4"/>
    <w:rsid w:val="00FA1C85"/>
    <w:rsid w:val="00FA4729"/>
    <w:rsid w:val="00FB17FB"/>
    <w:rsid w:val="00FB59C9"/>
    <w:rsid w:val="00FC0090"/>
    <w:rsid w:val="00FC0E13"/>
    <w:rsid w:val="00FC1673"/>
    <w:rsid w:val="00FC1FC6"/>
    <w:rsid w:val="00FC3BD6"/>
    <w:rsid w:val="00FC44D6"/>
    <w:rsid w:val="00FC453A"/>
    <w:rsid w:val="00FC7496"/>
    <w:rsid w:val="00FD1963"/>
    <w:rsid w:val="00FD39FA"/>
    <w:rsid w:val="00FD5219"/>
    <w:rsid w:val="00FD58E3"/>
    <w:rsid w:val="00FD5CFE"/>
    <w:rsid w:val="00FD74CD"/>
    <w:rsid w:val="00FE1892"/>
    <w:rsid w:val="00FE19D4"/>
    <w:rsid w:val="00FE2678"/>
    <w:rsid w:val="00FE28A5"/>
    <w:rsid w:val="00FE2E5C"/>
    <w:rsid w:val="00FF6AE1"/>
    <w:rsid w:val="506B1E14"/>
    <w:rsid w:val="5882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宋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3">
    <w:name w:val="Body Text 3"/>
    <w:basedOn w:val="a"/>
    <w:qFormat/>
    <w:pPr>
      <w:spacing w:after="120"/>
    </w:pPr>
    <w:rPr>
      <w:sz w:val="16"/>
      <w:szCs w:val="16"/>
    </w:rPr>
  </w:style>
  <w:style w:type="paragraph" w:styleId="a4">
    <w:name w:val="Body Text"/>
    <w:basedOn w:val="a"/>
    <w:qFormat/>
    <w:pPr>
      <w:jc w:val="center"/>
    </w:pPr>
    <w:rPr>
      <w:b/>
      <w:bCs/>
      <w:sz w:val="44"/>
    </w:rPr>
  </w:style>
  <w:style w:type="paragraph" w:styleId="a5">
    <w:name w:val="Body Text Indent"/>
    <w:basedOn w:val="a"/>
    <w:qFormat/>
    <w:pPr>
      <w:ind w:firstLine="645"/>
    </w:pPr>
    <w:rPr>
      <w:rFonts w:eastAsia="仿宋_GB2312"/>
      <w:sz w:val="32"/>
    </w:rPr>
  </w:style>
  <w:style w:type="paragraph" w:styleId="a6">
    <w:name w:val="Plain Text"/>
    <w:basedOn w:val="a"/>
    <w:qFormat/>
    <w:rPr>
      <w:rFonts w:ascii="宋体" w:hAnsi="Courier New" w:cs="Courier New"/>
      <w:szCs w:val="21"/>
    </w:rPr>
  </w:style>
  <w:style w:type="paragraph" w:styleId="a7">
    <w:name w:val="Date"/>
    <w:basedOn w:val="a"/>
    <w:next w:val="a"/>
    <w:qFormat/>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Hyperlink"/>
    <w:basedOn w:val="a0"/>
    <w:qFormat/>
    <w:rPr>
      <w:color w:val="0000FF"/>
      <w:u w:val="single"/>
    </w:rPr>
  </w:style>
  <w:style w:type="character" w:styleId="af">
    <w:name w:val="annotation reference"/>
    <w:basedOn w:val="a0"/>
    <w:semiHidden/>
    <w:qFormat/>
    <w:rPr>
      <w:sz w:val="21"/>
      <w:szCs w:val="21"/>
    </w:rPr>
  </w:style>
  <w:style w:type="paragraph" w:customStyle="1" w:styleId="DefaultParagraphCharCharCharChar">
    <w:name w:val="Default Paragraph Char Char Char Char"/>
    <w:basedOn w:val="a"/>
    <w:next w:val="a"/>
    <w:qFormat/>
    <w:pPr>
      <w:widowControl/>
      <w:spacing w:line="360" w:lineRule="auto"/>
      <w:jc w:val="left"/>
    </w:pPr>
    <w:rPr>
      <w:kern w:val="0"/>
      <w:szCs w:val="20"/>
      <w:lang w:eastAsia="en-US"/>
    </w:rPr>
  </w:style>
  <w:style w:type="paragraph" w:customStyle="1" w:styleId="CharCharCharCharCharCharCharCharCharChar">
    <w:name w:val="Char Char Char Char Char Char Char Char Char Char"/>
    <w:basedOn w:val="a"/>
    <w:qFormat/>
    <w:rPr>
      <w:sz w:val="32"/>
      <w:szCs w:val="32"/>
    </w:rPr>
  </w:style>
  <w:style w:type="paragraph" w:customStyle="1" w:styleId="Char">
    <w:name w:val="Char"/>
    <w:basedOn w:val="a"/>
    <w:autoRedefine/>
    <w:qFormat/>
    <w:pPr>
      <w:spacing w:line="360" w:lineRule="auto"/>
    </w:pPr>
    <w:rPr>
      <w:rFonts w:ascii="仿宋_GB2312"/>
      <w:b/>
    </w:rPr>
  </w:style>
  <w:style w:type="paragraph" w:customStyle="1" w:styleId="Char1">
    <w:name w:val="Char1"/>
    <w:basedOn w:val="a"/>
    <w:qFormat/>
    <w:rPr>
      <w:rFonts w:ascii="Tahoma" w:hAnsi="Tahoma"/>
      <w:sz w:val="24"/>
      <w:szCs w:val="20"/>
    </w:rPr>
  </w:style>
  <w:style w:type="paragraph" w:customStyle="1" w:styleId="Char6CharCharChar">
    <w:name w:val="Char6 Char Char Char"/>
    <w:basedOn w:val="a"/>
    <w:next w:val="a"/>
    <w:qFormat/>
    <w:pPr>
      <w:widowControl/>
      <w:spacing w:line="360" w:lineRule="auto"/>
      <w:jc w:val="left"/>
    </w:pPr>
    <w:rPr>
      <w:kern w:val="0"/>
      <w:szCs w:val="20"/>
      <w:lang w:eastAsia="en-US"/>
    </w:rPr>
  </w:style>
  <w:style w:type="paragraph" w:customStyle="1" w:styleId="CharCharChar">
    <w:name w:val="Char Char Char"/>
    <w:basedOn w:val="a"/>
    <w:semiHidden/>
    <w:qFormat/>
  </w:style>
  <w:style w:type="character" w:customStyle="1" w:styleId="tpccontent">
    <w:name w:val="tpc_content"/>
    <w:basedOn w:val="a0"/>
    <w:qFormat/>
  </w:style>
  <w:style w:type="paragraph" w:customStyle="1" w:styleId="WW-">
    <w:name w:val="WW-普通文字"/>
    <w:basedOn w:val="a"/>
    <w:qFormat/>
    <w:pPr>
      <w:suppressAutoHyphens/>
      <w:overflowPunct w:val="0"/>
    </w:pPr>
    <w:rPr>
      <w:rFonts w:ascii="宋体" w:hAnsi="宋体"/>
      <w:kern w:val="1"/>
      <w:szCs w:val="20"/>
      <w:lang w:eastAsia="ar-SA"/>
    </w:rPr>
  </w:style>
  <w:style w:type="paragraph" w:customStyle="1" w:styleId="Style3">
    <w:name w:val="_Style 3"/>
    <w:basedOn w:val="a"/>
    <w:qFormat/>
  </w:style>
  <w:style w:type="paragraph" w:customStyle="1" w:styleId="Char6CharCharChar1">
    <w:name w:val="Char6 Char Char Char1"/>
    <w:basedOn w:val="a"/>
    <w:next w:val="a"/>
    <w:qFormat/>
    <w:pPr>
      <w:widowControl/>
      <w:spacing w:line="360" w:lineRule="auto"/>
      <w:jc w:val="left"/>
    </w:pPr>
    <w:rPr>
      <w:kern w:val="0"/>
      <w:szCs w:val="20"/>
      <w:lang w:eastAsia="en-US"/>
    </w:rPr>
  </w:style>
  <w:style w:type="paragraph" w:customStyle="1" w:styleId="p0">
    <w:name w:val="p0"/>
    <w:basedOn w:val="a"/>
    <w:qFormat/>
    <w:pPr>
      <w:widowControl/>
    </w:pPr>
    <w:rPr>
      <w:kern w:val="0"/>
      <w:szCs w:val="21"/>
    </w:rPr>
  </w:style>
  <w:style w:type="paragraph" w:customStyle="1" w:styleId="CharCharCharChar">
    <w:name w:val="Char Char Char Char"/>
    <w:basedOn w:val="a"/>
    <w:qFormat/>
    <w:rPr>
      <w:rFonts w:ascii="Tahoma" w:hAnsi="Tahoma"/>
      <w:sz w:val="24"/>
      <w:szCs w:val="20"/>
    </w:rPr>
  </w:style>
  <w:style w:type="paragraph" w:customStyle="1" w:styleId="10">
    <w:name w:val="列出段落1"/>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宋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3">
    <w:name w:val="Body Text 3"/>
    <w:basedOn w:val="a"/>
    <w:qFormat/>
    <w:pPr>
      <w:spacing w:after="120"/>
    </w:pPr>
    <w:rPr>
      <w:sz w:val="16"/>
      <w:szCs w:val="16"/>
    </w:rPr>
  </w:style>
  <w:style w:type="paragraph" w:styleId="a4">
    <w:name w:val="Body Text"/>
    <w:basedOn w:val="a"/>
    <w:qFormat/>
    <w:pPr>
      <w:jc w:val="center"/>
    </w:pPr>
    <w:rPr>
      <w:b/>
      <w:bCs/>
      <w:sz w:val="44"/>
    </w:rPr>
  </w:style>
  <w:style w:type="paragraph" w:styleId="a5">
    <w:name w:val="Body Text Indent"/>
    <w:basedOn w:val="a"/>
    <w:qFormat/>
    <w:pPr>
      <w:ind w:firstLine="645"/>
    </w:pPr>
    <w:rPr>
      <w:rFonts w:eastAsia="仿宋_GB2312"/>
      <w:sz w:val="32"/>
    </w:rPr>
  </w:style>
  <w:style w:type="paragraph" w:styleId="a6">
    <w:name w:val="Plain Text"/>
    <w:basedOn w:val="a"/>
    <w:qFormat/>
    <w:rPr>
      <w:rFonts w:ascii="宋体" w:hAnsi="Courier New" w:cs="Courier New"/>
      <w:szCs w:val="21"/>
    </w:rPr>
  </w:style>
  <w:style w:type="paragraph" w:styleId="a7">
    <w:name w:val="Date"/>
    <w:basedOn w:val="a"/>
    <w:next w:val="a"/>
    <w:qFormat/>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spacing w:after="120" w:line="480" w:lineRule="auto"/>
    </w:p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Hyperlink"/>
    <w:basedOn w:val="a0"/>
    <w:qFormat/>
    <w:rPr>
      <w:color w:val="0000FF"/>
      <w:u w:val="single"/>
    </w:rPr>
  </w:style>
  <w:style w:type="character" w:styleId="af">
    <w:name w:val="annotation reference"/>
    <w:basedOn w:val="a0"/>
    <w:semiHidden/>
    <w:qFormat/>
    <w:rPr>
      <w:sz w:val="21"/>
      <w:szCs w:val="21"/>
    </w:rPr>
  </w:style>
  <w:style w:type="paragraph" w:customStyle="1" w:styleId="DefaultParagraphCharCharCharChar">
    <w:name w:val="Default Paragraph Char Char Char Char"/>
    <w:basedOn w:val="a"/>
    <w:next w:val="a"/>
    <w:qFormat/>
    <w:pPr>
      <w:widowControl/>
      <w:spacing w:line="360" w:lineRule="auto"/>
      <w:jc w:val="left"/>
    </w:pPr>
    <w:rPr>
      <w:kern w:val="0"/>
      <w:szCs w:val="20"/>
      <w:lang w:eastAsia="en-US"/>
    </w:rPr>
  </w:style>
  <w:style w:type="paragraph" w:customStyle="1" w:styleId="CharCharCharCharCharCharCharCharCharChar">
    <w:name w:val="Char Char Char Char Char Char Char Char Char Char"/>
    <w:basedOn w:val="a"/>
    <w:qFormat/>
    <w:rPr>
      <w:sz w:val="32"/>
      <w:szCs w:val="32"/>
    </w:rPr>
  </w:style>
  <w:style w:type="paragraph" w:customStyle="1" w:styleId="Char">
    <w:name w:val="Char"/>
    <w:basedOn w:val="a"/>
    <w:autoRedefine/>
    <w:qFormat/>
    <w:pPr>
      <w:spacing w:line="360" w:lineRule="auto"/>
    </w:pPr>
    <w:rPr>
      <w:rFonts w:ascii="仿宋_GB2312"/>
      <w:b/>
    </w:rPr>
  </w:style>
  <w:style w:type="paragraph" w:customStyle="1" w:styleId="Char1">
    <w:name w:val="Char1"/>
    <w:basedOn w:val="a"/>
    <w:qFormat/>
    <w:rPr>
      <w:rFonts w:ascii="Tahoma" w:hAnsi="Tahoma"/>
      <w:sz w:val="24"/>
      <w:szCs w:val="20"/>
    </w:rPr>
  </w:style>
  <w:style w:type="paragraph" w:customStyle="1" w:styleId="Char6CharCharChar">
    <w:name w:val="Char6 Char Char Char"/>
    <w:basedOn w:val="a"/>
    <w:next w:val="a"/>
    <w:qFormat/>
    <w:pPr>
      <w:widowControl/>
      <w:spacing w:line="360" w:lineRule="auto"/>
      <w:jc w:val="left"/>
    </w:pPr>
    <w:rPr>
      <w:kern w:val="0"/>
      <w:szCs w:val="20"/>
      <w:lang w:eastAsia="en-US"/>
    </w:rPr>
  </w:style>
  <w:style w:type="paragraph" w:customStyle="1" w:styleId="CharCharChar">
    <w:name w:val="Char Char Char"/>
    <w:basedOn w:val="a"/>
    <w:semiHidden/>
    <w:qFormat/>
  </w:style>
  <w:style w:type="character" w:customStyle="1" w:styleId="tpccontent">
    <w:name w:val="tpc_content"/>
    <w:basedOn w:val="a0"/>
    <w:qFormat/>
  </w:style>
  <w:style w:type="paragraph" w:customStyle="1" w:styleId="WW-">
    <w:name w:val="WW-普通文字"/>
    <w:basedOn w:val="a"/>
    <w:qFormat/>
    <w:pPr>
      <w:suppressAutoHyphens/>
      <w:overflowPunct w:val="0"/>
    </w:pPr>
    <w:rPr>
      <w:rFonts w:ascii="宋体" w:hAnsi="宋体"/>
      <w:kern w:val="1"/>
      <w:szCs w:val="20"/>
      <w:lang w:eastAsia="ar-SA"/>
    </w:rPr>
  </w:style>
  <w:style w:type="paragraph" w:customStyle="1" w:styleId="Style3">
    <w:name w:val="_Style 3"/>
    <w:basedOn w:val="a"/>
    <w:qFormat/>
  </w:style>
  <w:style w:type="paragraph" w:customStyle="1" w:styleId="Char6CharCharChar1">
    <w:name w:val="Char6 Char Char Char1"/>
    <w:basedOn w:val="a"/>
    <w:next w:val="a"/>
    <w:qFormat/>
    <w:pPr>
      <w:widowControl/>
      <w:spacing w:line="360" w:lineRule="auto"/>
      <w:jc w:val="left"/>
    </w:pPr>
    <w:rPr>
      <w:kern w:val="0"/>
      <w:szCs w:val="20"/>
      <w:lang w:eastAsia="en-US"/>
    </w:rPr>
  </w:style>
  <w:style w:type="paragraph" w:customStyle="1" w:styleId="p0">
    <w:name w:val="p0"/>
    <w:basedOn w:val="a"/>
    <w:qFormat/>
    <w:pPr>
      <w:widowControl/>
    </w:pPr>
    <w:rPr>
      <w:kern w:val="0"/>
      <w:szCs w:val="21"/>
    </w:rPr>
  </w:style>
  <w:style w:type="paragraph" w:customStyle="1" w:styleId="CharCharCharChar">
    <w:name w:val="Char Char Char Char"/>
    <w:basedOn w:val="a"/>
    <w:qFormat/>
    <w:rPr>
      <w:rFonts w:ascii="Tahoma" w:hAnsi="Tahoma"/>
      <w:sz w:val="24"/>
      <w:szCs w:val="20"/>
    </w:rPr>
  </w:style>
  <w:style w:type="paragraph" w:customStyle="1" w:styleId="10">
    <w:name w:val="列出段落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024&#27169;&#26495;\&#21512;&#25919;20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合政2024.dotx</Template>
  <TotalTime>0</TotalTime>
  <Pages>18</Pages>
  <Words>1443</Words>
  <Characters>8231</Characters>
  <Application>Microsoft Office Word</Application>
  <DocSecurity>0</DocSecurity>
  <Lines>68</Lines>
  <Paragraphs>19</Paragraphs>
  <ScaleCrop>false</ScaleCrop>
  <Company>Microsoft</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word文档</dc:title>
  <dc:creator>张春凤</dc:creator>
  <cp:lastModifiedBy>荣小茜</cp:lastModifiedBy>
  <cp:revision>2</cp:revision>
  <cp:lastPrinted>2024-07-18T03:23:00Z</cp:lastPrinted>
  <dcterms:created xsi:type="dcterms:W3CDTF">2024-07-30T07:40:00Z</dcterms:created>
  <dcterms:modified xsi:type="dcterms:W3CDTF">2024-07-30T07:40:00Z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79604D4C4A424B88845E692FDB241E3D_12</vt:lpwstr>
  </property>
</Properties>
</file>