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288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D42F50"/>
          <w:spacing w:val="14"/>
          <w:sz w:val="24"/>
          <w:szCs w:val="24"/>
          <w:bdr w:val="none" w:color="auto" w:sz="0" w:space="0"/>
        </w:rPr>
        <w:t>中共中央 国务院关于加快经济社会发展全面绿色转型的意见</w:t>
      </w:r>
    </w:p>
    <w:p w14:paraId="2AC5E28E">
      <w:pPr>
        <w:keepNext w:val="0"/>
        <w:keepLines w:val="0"/>
        <w:widowControl/>
        <w:suppressLineNumbers w:val="0"/>
        <w:spacing w:after="240" w:afterAutospacing="0"/>
        <w:jc w:val="center"/>
      </w:pPr>
      <w:r>
        <w:rPr>
          <w:rFonts w:ascii="宋体" w:hAnsi="宋体" w:eastAsia="宋体" w:cs="宋体"/>
          <w:color w:val="D42F50"/>
          <w:spacing w:val="8"/>
          <w:kern w:val="0"/>
          <w:sz w:val="24"/>
          <w:szCs w:val="24"/>
          <w:bdr w:val="none" w:color="auto" w:sz="0" w:space="0"/>
          <w:lang w:val="en-US" w:eastAsia="zh-CN" w:bidi="ar"/>
        </w:rPr>
        <w:t>（2024年7月31日）</w:t>
      </w:r>
    </w:p>
    <w:p w14:paraId="53AF5B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推动经济社会发展绿色化、低碳化，是新时代党治国理政新理念新实践的重要标志，是实现高质量发展的关键环节，是解决我国资源环境生态问题的基础之策，是建设人与自然和谐共生现代化的内在要求。为加快经济社会发展全面绿色转型，现提出如下意见。</w:t>
      </w:r>
    </w:p>
    <w:p w14:paraId="4430D8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一、总体要求</w:t>
      </w:r>
    </w:p>
    <w:p w14:paraId="490AC7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坚持以习近平新时代中国特色社会主义思想为指导，深入贯彻党的二十大和二十届二中、三中全会精神，全面贯彻习近平经济思想、习近平生态文明思想，完整准确全面贯彻新发展理念，加快构建新发展格局，坚定不移走生态优先、节约集约、绿色低碳高质量发展道路，以碳达峰碳中和工作为引领，协同推进降碳、减污、扩绿、增长，深化生态文明体制改革，健全绿色低碳发展机制，加快经济社会发展全面绿色转型，形成节约资源和保护环境的空间格局、产业结构、生产方式、生活方式，全面推进美丽中国建设，加快推进人与自然和谐共生的现代化。</w:t>
      </w:r>
    </w:p>
    <w:p w14:paraId="47A190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工作中要做到：</w:t>
      </w:r>
    </w:p>
    <w:p w14:paraId="793001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——坚持全面转型。牢固树立绿水青山就是金山银山的理念，将绿色转型的要求融入经济社会发展全局，全方位、全领域、全地域推进绿色转型，构建人与自然生命共同体。</w:t>
      </w:r>
    </w:p>
    <w:p w14:paraId="1FFA53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——坚持协同转型。充分考虑不同地区、不同行业的发展实际，坚持统筹推进与重点突破相结合，科学设定绿色转型的时间表、路线图、施工图，鼓励有条件的地区和行业先行探索。</w:t>
      </w:r>
    </w:p>
    <w:p w14:paraId="09B83E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——坚持创新转型。强化支撑绿色转型的科技创新、政策制度创新、商业模式创新，推进绿色低碳科技革命，因地制宜发展新质生产力，完善生态文明制度体系，为绿色转型提供更强创新动能和制度保障。</w:t>
      </w:r>
    </w:p>
    <w:p w14:paraId="6DA10C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——坚持安全转型。统筹处理好发展和减排、整体和局部、当前和长远、政府和市场的关系，妥善防范化解绿色转型面临的内外部风险挑战，切实保障粮食能源安全、产业链供</w:t>
      </w:r>
      <w:bookmarkStart w:id="0" w:name="_GoBack"/>
      <w:bookmarkEnd w:id="0"/>
      <w:r>
        <w:rPr>
          <w:rFonts w:hint="eastAsia" w:ascii="Microsoft YaHei UI" w:hAnsi="Microsoft YaHei UI" w:eastAsia="Microsoft YaHei UI" w:cs="Microsoft YaHei UI"/>
          <w:i w:val="0"/>
          <w:iCs w:val="0"/>
          <w:caps w:val="0"/>
          <w:color w:val="000000"/>
          <w:spacing w:val="14"/>
          <w:sz w:val="23"/>
          <w:szCs w:val="23"/>
          <w:bdr w:val="none" w:color="auto" w:sz="0" w:space="0"/>
        </w:rPr>
        <w:t>应链安全，更好保障人民群众生产生活。</w:t>
      </w:r>
    </w:p>
    <w:p w14:paraId="652C0E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主要目标是：到2030年，重点领域绿色转型取得积极进展，绿色生产方式和生活方式基本形成，减污降碳协同能力显著增强，主要资源利用效率进一步提升，支持绿色发展的政策和标准体系更加完善，经济社会发展全面绿色转型取得显著成效。到2035年，绿色低碳循环发展经济体系基本建立，绿色生产方式和生活方式广泛形成，减污降碳协同增效取得显著进展，主要资源利用效率达到国际先进水平，经济社会发展全面进入绿色低碳轨道，碳排放达峰后稳中有降，美丽中国目标基本实现。</w:t>
      </w:r>
    </w:p>
    <w:p w14:paraId="3F5946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二、构建绿色低碳高质量发展空间格局</w:t>
      </w:r>
    </w:p>
    <w:p w14:paraId="71388D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一）优化国土空间开发保护格局。健全全国统一、责权清晰、科学高效的国土空间规划体系，严守耕地和永久基本农田、生态保护红线、城镇开发边界三条控制线，优化各类空间布局。健全主体功能区制度体系，推进主体功能综合布局，细化主体功能区划分，完善差异化政策。加快建设以国家公园为主体、自然保护区为基础、各类自然公园为补充的自然保护地体系。加强生态环境分区管控。健全海洋资源开发保护制度，系统谋划海洋开发利用，推进陆海协同可持续发展。</w:t>
      </w:r>
    </w:p>
    <w:p w14:paraId="3CBDA2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二）打造绿色发展高地。加强区域绿色发展协作，统筹推进协调发展和协同转型，打造绿色低碳高质量发展的增长极和动力源。推进京津冀协同发展，完善生态环境协同保护机制，支持雄安新区建设成为绿色发展城市典范。持续推进长江经济带共抓大保护，探索生态优先、绿色发展新路径。深入推进粤港澳大湾区建设和长三角一体化发展，打造世界级绿色低碳产业集群。推动海南自由贸易港建设、黄河流域生态保护和高质量发展。建设美丽中国先行区。持续加大对资源型地区和革命老区绿色转型的支持力度，培育发展绿色低碳产业。</w:t>
      </w:r>
    </w:p>
    <w:p w14:paraId="37C86B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三、加快产业结构绿色低碳转型</w:t>
      </w:r>
    </w:p>
    <w:p w14:paraId="2B9C85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三）推动传统产业绿色低碳改造升级。大力推动钢铁、有色、石化、化工、建材、造纸、印染等行业绿色低碳转型，推广节能低碳和清洁生产技术装备，推进工艺流程更新升级。优化产能规模和布局，持续更新土地、环境、能效、水效和碳排放等约束性标准，以国家标准提升引领传统产业优化升级，建立健全产能退出机制。合理提高新建、改扩建项目资源环境准入门槛，坚决遏制高耗能、高排放、低水平项目盲目上马。</w:t>
      </w:r>
    </w:p>
    <w:p w14:paraId="23BB12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四）大力发展绿色低碳产业。加快发展战略性新兴产业，建设绿色制造体系和服务体系，不断提升绿色低碳产业在经济总量中的比重。加快培育有竞争力的绿色低碳企业，打造一批领军企业和专精特新中小企业。大力推广合同能源管理、合同节水管理、环境污染第三方治理等模式和以环境治理效果为导向的环境托管服务。推动文化产业高质量发展，促进文化和旅游深度融合发展。积极鼓励绿色低碳导向的新产业、新业态、新商业模式加快发展。到2030年，节能环保产业规模达到15万亿元左右。</w:t>
      </w:r>
    </w:p>
    <w:p w14:paraId="11B164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五）加快数字化绿色化协同转型发展。推进产业数字化智能化同绿色化的深度融合，深化人工智能、大数据、云计算、工业互联网等在电力系统、工农业生产、交通运输、建筑建设运行等领域的应用，实现数字技术赋能绿色转型。推动各类用户“上云、用数、赋智”，支持企业用数智技术、绿色技术改造提升传统产业。推动绿色低碳数字基础设施建设，推进既有设施节能降碳改造，逐步淘汰“老旧小散”设施。引导数字科技企业绿色低碳发展，助力上下游企业提高减碳能力。探索建立环境污染和气象灾害高效监测、主动预警、科学分析、智能决策系统。推进实景三维中国建设与时空信息赋能应用。</w:t>
      </w:r>
    </w:p>
    <w:p w14:paraId="0FD494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四、稳妥推进能源绿色低碳转型</w:t>
      </w:r>
    </w:p>
    <w:p w14:paraId="527DBD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六）加强化石能源清洁高效利用。加强能源产供储销体系建设，坚持先立后破，推进非化石能源安全可靠有序替代化石能源，持续优化能源结构，加快规划建设新型能源体系。坚决控制化石能源消费，深入推动煤炭清洁高效利用，“十四五”时期严格合理控制煤炭消费增长，接下来5年逐步减少，在保障能源安全供应的前提下，重点区域继续实施煤炭消费总量控制，积极有序推进散煤替代。加快现役煤电机组节能降碳改造、灵活性改造、供热改造“三改联动”，合理规划建设保障电力系统安全所必需的调节性、支撑性煤电。加大油气资源勘探开发和增储上产力度，加快油气勘探开发与新能源融合发展。推进二氧化碳捕集利用与封存项目建设。</w:t>
      </w:r>
    </w:p>
    <w:p w14:paraId="10F42A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七）大力发展非化石能源。加快西北风电光伏、西南水电、海上风电、沿海核电等清洁能源基地建设，积极发展分布式光伏、分散式风电，因地制宜开发生物质能、地热能、海洋能等新能源，推进氢能“制储输用”全链条发展。统筹水电开发和生态保护，推进水风光一体化开发。积极安全有序发展核电，保持合理布局和平稳建设节奏。到2030年，非化石能源消费比重提高到25%左右。</w:t>
      </w:r>
    </w:p>
    <w:p w14:paraId="155FC5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八）加快构建新型电力系统。加强清洁能源基地、调节性资源和输电通道在规模能力、空间布局、建设节奏等方面的衔接协同，鼓励在气源可落实、气价可承受地区布局天然气调峰电站，科学布局抽水蓄能、新型储能、光热发电，提升电力系统安全运行和综合调节能力。建设智能电网，加快微电网、虚拟电厂、源网荷储一体化项目建设。加强电力需求侧管理。深化电力体制改革，进一步健全适应新型电力系统的体制机制。到2030年，抽水蓄能装机容量超过1.2亿千瓦。</w:t>
      </w:r>
    </w:p>
    <w:p w14:paraId="17D3D7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五、推进交通运输绿色转型</w:t>
      </w:r>
    </w:p>
    <w:p w14:paraId="496ADE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九）优化交通运输结构。构建绿色高效交通运输体系，完善国家铁路、公路、水运网络，推动不同运输方式合理分工、有效衔接，降低空载率和不合理客货运周转量。大力推进多式联运“一单制”、“一箱制”发展，加快货运专用铁路和内河高等级航道网建设，推进主要港口、大型工矿企业和物流园区铁路专用线建设，提高绿色集疏运比例，持续提高大宗货物的铁路、水路运输比重。优化民航航路航线，提升机场运行电动化智能化水平。</w:t>
      </w:r>
    </w:p>
    <w:p w14:paraId="45C450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十）建设绿色交通基础设施。提升新建车站、机场、码头、高速公路设施绿色化智能化水平，推进既有交通基础设施节能降碳改造提升，建设一批低碳（近零碳）车站、机场、码头、高速公路服务区，因地制宜发展高速公路沿线光伏。完善充（换）电站、加氢（醇）站、岸电等基础设施网络，加快建设城市智慧交通管理系统。完善城乡物流配送体系，推动配送方式绿色智能转型。深入实施城市公共交通优先发展战略，提升公共交通服务水平。加强人行步道和自行车专用道等城市慢行系统建设。</w:t>
      </w:r>
    </w:p>
    <w:p w14:paraId="5037CC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十一）推广低碳交通运输工具。大力推广新能源汽车，推动城市公共服务车辆电动化替代。推动船舶、航空器、非道路移动机械等采用清洁动力，加快淘汰老旧运输工具，推进零排放货运，加强可持续航空燃料研发应用，鼓励净零排放船用燃料研发生产应用。到2030年，营运交通工具单位换算周转量碳排放强度比2020年下降9.5%左右。到2035年，新能源汽车成为新销售车辆的主流。</w:t>
      </w:r>
    </w:p>
    <w:p w14:paraId="01895E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六、推进城乡建设发展绿色转型</w:t>
      </w:r>
    </w:p>
    <w:p w14:paraId="119D91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十二）推行绿色规划建设方式。在城乡的规划、建设、治理各环节全面落实绿色转型要求。倡导绿色低碳规划设计理念，严守城镇开发边界，控制新增建设用地过快增长，保护和修复绿地、水域、湿地等生态空间，合理规划噪声敏感建筑物集中区域。推进气候适应型城市建设，增强城乡气候韧性。推广绿色建造方式，优先选用绿色建材，深化扬尘污染综合治理。</w:t>
      </w:r>
    </w:p>
    <w:p w14:paraId="477E92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十三）大力发展绿色低碳建筑。建立建筑能效等级制度。提升新建建筑中星级绿色建筑比例，推动超低能耗建筑规模化发展。加快既有建筑和市政基础设施节能节水降碳改造，推广先进高效照明、空调、电梯等设备。优化建筑用能结构，推进建筑光伏一体化建设，推动“光储直柔”技术应用，发展清洁低碳供暖。</w:t>
      </w:r>
    </w:p>
    <w:p w14:paraId="12F1D0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十四）推动农业农村绿色发展。实施农业农村减排固碳行动，优化种养结构，推广优良作物畜禽品种和绿色高效栽培养殖技术，推进化肥、农药等农业投入品减量增效。建立健全秸秆、农膜、农药包装废弃物、畜禽粪污等农业废弃物收集利用处理体系，加强秸秆禁烧管控。深入推进农村人居环境整治提升，培育乡村绿色发展新产业新业态。因地制宜开发利用可再生能源，有序推进农村地区清洁取暖。</w:t>
      </w:r>
    </w:p>
    <w:p w14:paraId="76EB82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七、实施全面节约战略</w:t>
      </w:r>
    </w:p>
    <w:p w14:paraId="1CF377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十五）大力推进节能降碳增效。高水平、高质量抓好节能工作，推动重点行业节能降碳改造，加快设备产品更新换代升级。构建碳排放统计核算体系，加强固定资产投资项目节能审查，探索开展项目碳排放评价，严把新上项目能耗和碳排放关。推动企业建立健全节能降碳管理机制，推广节能降碳“诊断+改造”模式，强化节能监察。</w:t>
      </w:r>
    </w:p>
    <w:p w14:paraId="3A14B0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十六）加强资源节约集约高效利用。完善资源总量管理和全面节约制度，加强水、粮食、土地、矿产等各类资源的全过程管理和全链条节约。落实水资源刚性约束制度，发展节水产业，加强非常规水源利用，建设节水型社会。落实反食品浪费法，健全粮食和食物节约长效机制，开展粮食节约行动。落实最严格的耕地保护制度和土地节约集约利用制度，推广节地技术和节地模式，优化存量土地开发利用，提升海域空间利用效率。加强矿产资源勘查、保护和合理开发，提高开采效率，加强低品位资源利用。</w:t>
      </w:r>
    </w:p>
    <w:p w14:paraId="6578EC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十七）大力发展循环经济。深入推进循环经济助力降碳行动，推广资源循环型生产模式，大力发展资源循环利用产业，推动再制造产业高质量发展，提高再生材料和产品质量，扩大对原生资源的替代规模。推进生活垃圾分类，提升资源化利用率。健全废弃物循环利用体系，强化废弃物分类处置和回收能力，提升再生利用规模化、规范化、精细化水平。到2030年，大宗固体废弃物年利用量达到45亿吨左右，主要资源产出率比2020年提高45%左右。</w:t>
      </w:r>
    </w:p>
    <w:p w14:paraId="46CE75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八、推动消费模式绿色转型</w:t>
      </w:r>
    </w:p>
    <w:p w14:paraId="241552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十八）推广绿色生活方式。大力倡导简约适度、绿色低碳、文明健康的生活理念和消费方式，将绿色理念和节约要求融入市民公约、村规民约、学生守则、团体章程等社会规范，增强全民节约意识、环保意识、生态意识。开展绿色低碳全民行动，引导公众节约用水用电、反对铺张浪费、推广“光盘行动”、抵制过度包装、减少一次性用品使用，引导公众优先选择公共交通、步行、自行车等绿色出行方式，广泛开展爱国卫生运动，推动解决噪声、油烟、恶臭等群众身边的环境问题，形成崇尚生态文明的社会氛围。</w:t>
      </w:r>
    </w:p>
    <w:p w14:paraId="7BC401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十九）加大绿色产品供给。引导企业开展绿色设计、选择绿色材料、推行绿色制造、采用绿色包装、开展绿色运输、回收利用资源，降低产品全生命周期能源资源消耗和生态环境影响。建立健全绿色产品设计、采购、制造标准规范，加强绿色产品认证与标识体系建设，完善能效、水效标识制度，建立产品碳足迹管理体系和产品碳标识认证制度。加强绿色产品和服务认证管理，完善认证机构监管机制，培育具有国际影响力的绿色认证机构。</w:t>
      </w:r>
    </w:p>
    <w:p w14:paraId="67ABCB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二十）积极扩大绿色消费。健全绿色消费激励机制。优化政府绿色采购政策，拓展绿色产品采购范围和规模，适时将碳足迹要求纳入政府采购。引导企业执行绿色采购指南，鼓励有条件的企业建立绿色供应链，带动上下游企业协同转型。支持有条件的地区通过发放消费券、绿色积分等途径，鼓励企业采取“以旧换新”等方式，引导消费者购买绿色产品。开展新能源汽车和绿色智能家电、节水器具、节能灶具、绿色建材下乡活动，加强配套设施建设和售后服务保障。鼓励用户扩大绿色能源消费。</w:t>
      </w:r>
    </w:p>
    <w:p w14:paraId="31990E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九、发挥科技创新支撑作用</w:t>
      </w:r>
    </w:p>
    <w:p w14:paraId="230A56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二十一）强化应用基础研究。建立前沿引领技术、颠覆性技术的预测、发现、评估和预警机制，适度超前布局国家重大科研基础设施，组建一批全国重点实验室和国家创新平台，实施一批国家重大前沿科技项目，着力加强绿色低碳领域应用基础研究，激发颠覆性技术创新。创新人才培养模式，优化高校学科专业设置，夯实绿色转型智力基础。</w:t>
      </w:r>
    </w:p>
    <w:p w14:paraId="089AF0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二十二）加快关键技术研发。推进绿色低碳科技自立自强，将绿色转型相关技术作为国家重点研发计划相关重点专项的重要支持方向，聚焦能源绿色低碳转型、低碳零碳工艺流程再造、新型电力系统、二氧化碳捕集利用与封存、资源节约集约与循环利用、新污染物治理等领域，统筹强化关键核心技术攻关。强化企业科技创新主体地位，支持龙头企业牵头组建关键核心技术攻关联合体，加大对中小企业绿色低碳技术研发的资助力度，鼓励各类所有制企业参与相关国家科技计划。</w:t>
      </w:r>
    </w:p>
    <w:p w14:paraId="7289DE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二十三）开展创新示范推广。发挥创新对绿色转型的关键引领作用。开展多层次试点，推进工业、能源、交通运输、城乡建设、农业等重点领域减污降碳协同增效。实施绿色低碳先进技术示范工程，加快先进适用技术示范应用和推广。完善绿色低碳技术评估、交易体系和科技创新服务平台，探索有利于绿色低碳新产业新业态发展的商业模式，加强绿色低碳技术知识产权创造、保护、运用，激发全社会创新活力。</w:t>
      </w:r>
    </w:p>
    <w:p w14:paraId="01ABFE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十、完善绿色转型政策体系</w:t>
      </w:r>
    </w:p>
    <w:p w14:paraId="52A248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二十四）健全绿色转型财税政策。积极构建有利于促进绿色低碳发展和资源高效利用的财税政策体系，支持新型能源体系建设、传统行业改造升级、绿色低碳科技创新、能源资源节约集约利用和绿色低碳生活方式推广等领域工作。落实环境保护、节能节水、资源综合利用、新能源和清洁能源车船税收优惠。完善绿色税制，全面推行水资源费改税，完善环境保护税征收体系，研究支持碳减排相关税收政策。</w:t>
      </w:r>
    </w:p>
    <w:p w14:paraId="0D23C3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二十五）丰富绿色转型金融工具。延长碳减排支持工具实施年限至2027年年末。研究制定转型金融标准，为传统行业领域绿色低碳转型提供合理必要的金融支持。鼓励银行在合理评估风险基础上引导信贷资源绿色化配置，有条件的地方可通过政府性融资担保机构支持绿色信贷发展。鼓励地方政府通过多种方式降低绿色债券融资成本。积极发展绿色股权融资、绿色融资租赁、绿色信托等金融工具，有序推进碳金融产品和衍生工具创新。发展绿色保险，探索建立差别化保险费率机制。</w:t>
      </w:r>
    </w:p>
    <w:p w14:paraId="6709E9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二十六）优化绿色转型投资机制。创新和优化投资机制，鼓励各类资本提升绿色低碳领域投资比例。中央预算内投资对绿色低碳先进技术示范、重点行业节能降碳、资源高效循环利用、环境基础设施建设等领域重点项目积极予以支持。引导和规范社会资本参与绿色低碳项目投资、建设、运营，鼓励社会资本以市场化方式设立绿色低碳产业投资基金。支持符合条件的新能源、生态环境保护等绿色转型相关项目发行基础设施领域不动产投资信托基金（REITs）。</w:t>
      </w:r>
    </w:p>
    <w:p w14:paraId="574D19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二十七）完善绿色转型价格政策。深化电力价格改革，完善鼓励灵活性电源参与系统调节的价格机制，实行煤电容量电价机制，研究建立健全新型储能价格形成机制，健全阶梯电价制度和分时电价政策，完善高耗能行业阶梯电价制度。完善居民阶梯水价、非居民用水及特种用水超定额累进加价政策，推进农业水价综合改革。支持地方完善收费模式，推进生活垃圾处理收费方式改革，建立城镇生活垃圾分类和减量激励机制。</w:t>
      </w:r>
    </w:p>
    <w:p w14:paraId="34F18D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二十八）健全绿色转型市场化机制。健全资源环境要素市场化配置体系，完善交易制度规范及登记、出让、转让、抵押等配套制度，探索基于资源环境权益的融资工具。健全横向生态保护补偿机制，完善生态产品价值实现机制。推进全国碳排放权交易市场和温室气体自愿减排交易市场建设，健全法规制度，适时有序扩大交易行业范围。完善绿色电力证书交易制度，加强绿电、绿证、碳交易等市场化机制的政策协同。</w:t>
      </w:r>
    </w:p>
    <w:p w14:paraId="4E8B03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二十九）构建绿色发展标准体系。建立碳达峰碳中和标准体系，推进基础通用标准及碳减排、碳清除相关标准制定修订，制定企业碳排放和产品碳足迹核算、报告、核查等标准。加快节能标准更新升级，提升重点产品能耗限额要求，扩大能耗限额标准覆盖范围。完善可再生能源标准体系和工业绿色低碳标准体系，建立健全氢能“制储输用”标准。</w:t>
      </w:r>
    </w:p>
    <w:p w14:paraId="7B167E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十一、加强绿色转型国际合作</w:t>
      </w:r>
    </w:p>
    <w:p w14:paraId="574AF1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三十）参与引领全球绿色转型进程。秉持人类命运共同体理念，积极参与应对气候变化、海洋污染治理、生物多样性保护、塑料污染治理等领域国际规则制定，推动构建公平合理、合作共赢的全球环境气候治理体系。推动落实全球发展倡议，加强南南合作以及同周边国家合作，在力所能及范围内为发展中国家提供支持。</w:t>
      </w:r>
    </w:p>
    <w:p w14:paraId="13D79F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三十一）加强政策交流和务实合作。拓展多双边对话合作渠道，加强绿色发展领域的多边合作平台建设，大力宣传中国绿色转型成效，积极借鉴国际经验。加强绿色投资和贸易合作，推进“绿色丝绸之路”建设，深化与有关国家务实合作，提高境外项目环境可持续性，鼓励绿色低碳产品进出口。加强绿色技术合作，鼓励高校、科研机构与外方开展学术交流，积极参与国际大科学工程。加强绿色标准与合格评定国际合作，参与相关国际标准制定修订，推动与主要贸易伙伴在碳足迹等规则方面衔接互认。</w:t>
      </w:r>
    </w:p>
    <w:p w14:paraId="42EDA8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Style w:val="5"/>
          <w:rFonts w:hint="eastAsia" w:ascii="Microsoft YaHei UI" w:hAnsi="Microsoft YaHei UI" w:eastAsia="Microsoft YaHei UI" w:cs="Microsoft YaHei UI"/>
          <w:i w:val="0"/>
          <w:iCs w:val="0"/>
          <w:caps w:val="0"/>
          <w:color w:val="000000"/>
          <w:spacing w:val="14"/>
          <w:sz w:val="23"/>
          <w:szCs w:val="23"/>
          <w:bdr w:val="none" w:color="auto" w:sz="0" w:space="0"/>
        </w:rPr>
        <w:t>十二、组织实施</w:t>
      </w:r>
    </w:p>
    <w:p w14:paraId="03630E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三十二）坚持和加强党的全面领导。在党中央集中统一领导下，加快推进经济社会发展全面绿色转型，把党的领导贯彻到工作的全过程和各方面。各地区各部门要明确本地区本部门绿色转型的重点任务，结合实际抓好本意见贯彻落实。各相关单位、人民团体、社会组织要积极推进本领域绿色转型工作。国家发展改革委要加强统筹协调，会同有关部门建立能耗双控向碳排放双控全面转型新机制，制定实施碳达峰碳中和综合评价考核制度，科学开展考核，加强评价考核结果应用。重要情况及时按程序向党中央、国务院请示报告。</w:t>
      </w:r>
    </w:p>
    <w:p w14:paraId="4144C2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04" w:afterAutospacing="0" w:line="420" w:lineRule="atLeast"/>
        <w:ind w:left="0" w:right="0" w:firstLine="462"/>
        <w:jc w:val="both"/>
        <w:rPr>
          <w:rFonts w:hint="eastAsia" w:ascii="Microsoft YaHei UI" w:hAnsi="Microsoft YaHei UI" w:eastAsia="Microsoft YaHei UI" w:cs="Microsoft YaHei UI"/>
          <w:i w:val="0"/>
          <w:iCs w:val="0"/>
          <w:caps w:val="0"/>
          <w:color w:val="333333"/>
          <w:spacing w:val="14"/>
          <w:sz w:val="24"/>
          <w:szCs w:val="24"/>
        </w:rPr>
      </w:pPr>
      <w:r>
        <w:rPr>
          <w:rFonts w:hint="eastAsia" w:ascii="Microsoft YaHei UI" w:hAnsi="Microsoft YaHei UI" w:eastAsia="Microsoft YaHei UI" w:cs="Microsoft YaHei UI"/>
          <w:i w:val="0"/>
          <w:iCs w:val="0"/>
          <w:caps w:val="0"/>
          <w:color w:val="000000"/>
          <w:spacing w:val="14"/>
          <w:sz w:val="23"/>
          <w:szCs w:val="23"/>
          <w:bdr w:val="none" w:color="auto" w:sz="0" w:space="0"/>
        </w:rPr>
        <w:t>（三十三）加强法治保障。各有关单位要加快推进生态环境法典和能源法、节约能源法、电力法、煤炭法、可再生能源法、循环经济促进法等法律法规制定修订工作，研究制定应对气候变化和碳达峰碳中和专项法律。落实民法典绿色原则，引导民事主体节约能源资源、保护生态环境。健全行政执法与刑事司法衔接机制。依法开展生态环境损害赔偿诉讼、生态环境和资源保护领域公益诉讼，完善生态环境损害赔偿和修复机制。</w:t>
      </w:r>
    </w:p>
    <w:p w14:paraId="229A56D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96A708B"/>
    <w:rsid w:val="7413540F"/>
    <w:rsid w:val="74CC6F99"/>
    <w:rsid w:val="79197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86182</cp:lastModifiedBy>
  <dcterms:modified xsi:type="dcterms:W3CDTF">2024-08-15T06:04:28Z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62CC98CCAEC340EF8FF07587FBA51F7C</vt:lpwstr>
  </property>
</Properties>
</file>