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淮北市声环境功能区划分方案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（征求意见稿）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近年来，随着经济社会的发展，淮北市城市建设也不断向前迈进，城市基础设施建设得到较大改善，城市规模不断扩大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建成了一批居住小区、城市广场和街头绿地等。为深入贯彻落实《中华人民共和国噪声污染防治法》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《“十四五”噪声污染防治行动计划》，促进社会经济的可持续发展，进一步规范环境噪声管理，强化声环境污染防治，提高区域声环境质量，营造良好的人居环境，淮北市高度重视声环境功能区划分管理工作，由市生态环境局牵头组织声环境功能区划编制工作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依据《中华人民共和国噪声污染防治法》等有关法律法规的规定，按照《声环境质量标准》（GB3096-2008）、《声环境功能区划分技术规范》（GB/T15190-2014），通过收集、整理淮北市最新国土空间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总体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规划、土地利用现状、声环境质量现状监测和噪声防治措施等资料，通过实地调查，利用地理信息系统（GIS）、CAD等软件的空间分析和矢量分析工具，结合高清影像图和现场踏勘等，对淮北市声环境功能区进行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eastAsia="zh-CN"/>
        </w:rPr>
        <w:t>重新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划分并编制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本方案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。</w:t>
      </w:r>
    </w:p>
    <w:p>
      <w:pPr>
        <w:pStyle w:val="2"/>
        <w:spacing w:before="0" w:after="0" w:line="415" w:lineRule="auto"/>
        <w:rPr>
          <w:rFonts w:ascii="Times New Roman" w:hAnsi="Times New Roman" w:eastAsia="仿宋_GB2312"/>
          <w:bCs w:val="0"/>
          <w:kern w:val="0"/>
        </w:rPr>
      </w:pPr>
      <w:r>
        <w:rPr>
          <w:rFonts w:hint="eastAsia" w:ascii="Times New Roman" w:hAnsi="Times New Roman" w:eastAsia="仿宋_GB2312"/>
          <w:bCs w:val="0"/>
          <w:kern w:val="0"/>
        </w:rPr>
        <w:t>一、指导思想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以习近平新时代中国特色社会主义思想为指导，全面贯彻落实党的二十大精神，</w:t>
      </w:r>
      <w:r>
        <w:rPr>
          <w:rFonts w:ascii="Times New Roman" w:hAnsi="Times New Roman" w:eastAsia="仿宋_GB2312"/>
          <w:kern w:val="0"/>
          <w:sz w:val="32"/>
          <w:szCs w:val="32"/>
        </w:rPr>
        <w:t>深入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贯彻习近平生态文明思想和</w:t>
      </w:r>
      <w:r>
        <w:rPr>
          <w:rFonts w:ascii="Times New Roman" w:hAnsi="Times New Roman" w:eastAsia="仿宋_GB2312"/>
          <w:kern w:val="0"/>
          <w:sz w:val="32"/>
          <w:szCs w:val="32"/>
        </w:rPr>
        <w:t>习近平总书记对安徽作出的系列重要讲话指示批示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，坚持以人民为中心，全面提升噪声污染防治和声环境质量管理水平，强化噪声排放源监督管理，切实解决噪声扰民突出问题，不断改善城市声环境质量，努力建设安静舒适的城市环境，保护居民身体健康，促进和谐社会建设，提升人民群众生态环境获得感。</w:t>
      </w:r>
    </w:p>
    <w:p>
      <w:pPr>
        <w:pStyle w:val="2"/>
        <w:spacing w:before="0" w:after="0" w:line="415" w:lineRule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Cs w:val="0"/>
          <w:kern w:val="0"/>
        </w:rPr>
        <w:t>二、</w:t>
      </w:r>
      <w:r>
        <w:rPr>
          <w:rFonts w:ascii="Times New Roman" w:hAnsi="Times New Roman" w:eastAsia="仿宋_GB2312"/>
        </w:rPr>
        <w:t>区划范围及时限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方案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以《淮北市国土空间总体规划（2021-2035年）》（报批稿）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、《濉溪县国土空间总体规划（2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021-2035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年）》（报批稿）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为依据，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全市环境功能区划分总面积为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422.89平方千米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，区划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时限为2023-2027年。</w:t>
      </w:r>
    </w:p>
    <w:p>
      <w:pPr>
        <w:pStyle w:val="2"/>
        <w:spacing w:before="0" w:after="0" w:line="415" w:lineRule="auto"/>
        <w:rPr>
          <w:rFonts w:ascii="Times New Roman" w:hAnsi="Times New Roman" w:eastAsia="仿宋_GB2312"/>
          <w:bCs w:val="0"/>
          <w:kern w:val="0"/>
        </w:rPr>
      </w:pPr>
      <w:r>
        <w:rPr>
          <w:rFonts w:hint="eastAsia" w:ascii="Times New Roman" w:hAnsi="Times New Roman" w:eastAsia="仿宋_GB2312"/>
          <w:bCs w:val="0"/>
          <w:kern w:val="0"/>
        </w:rPr>
        <w:t>三、各类标准适用区域解释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1类声环境功能区：指以居民住宅、医疗卫生、文化体育、科研设计、行政办公为主要功能，需要保持安静的区域。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2类声环境功能区：指以商业金融、集市贸易为主要功能，或者居住、商业、工业混杂，需要维护住宅安静的区域。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3类声环境功能区：指以工业生产、仓储物流为主要功能，需要防止工业噪声对周围环境产生严重影响的区域。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4类声环境功能区：指交通干线两侧一定区域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。</w:t>
      </w:r>
    </w:p>
    <w:p>
      <w:pPr>
        <w:pStyle w:val="2"/>
        <w:spacing w:before="0" w:after="0" w:line="415" w:lineRule="auto"/>
        <w:rPr>
          <w:rFonts w:ascii="Times New Roman" w:hAnsi="Times New Roman" w:eastAsia="仿宋_GB2312"/>
          <w:bCs w:val="0"/>
          <w:kern w:val="0"/>
        </w:rPr>
      </w:pPr>
      <w:r>
        <w:rPr>
          <w:rFonts w:hint="eastAsia" w:ascii="Times New Roman" w:hAnsi="Times New Roman" w:eastAsia="仿宋_GB2312"/>
          <w:bCs w:val="0"/>
          <w:kern w:val="0"/>
        </w:rPr>
        <w:t>四、声环境功能区划分结果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bCs/>
          <w:kern w:val="0"/>
          <w:sz w:val="32"/>
          <w:szCs w:val="32"/>
        </w:rPr>
      </w:pPr>
      <w:r>
        <w:rPr>
          <w:rFonts w:ascii="Times New Roman" w:hAnsi="Times New Roman" w:eastAsia="仿宋"/>
          <w:bCs/>
          <w:kern w:val="0"/>
          <w:sz w:val="32"/>
          <w:szCs w:val="32"/>
        </w:rPr>
        <w:t>淮北市</w:t>
      </w:r>
      <w:r>
        <w:rPr>
          <w:rFonts w:hint="eastAsia" w:ascii="Times New Roman" w:hAnsi="Times New Roman" w:eastAsia="仿宋"/>
          <w:bCs/>
          <w:kern w:val="0"/>
          <w:sz w:val="32"/>
          <w:szCs w:val="32"/>
        </w:rPr>
        <w:t>中心城区用地</w:t>
      </w:r>
      <w:r>
        <w:rPr>
          <w:rFonts w:ascii="Times New Roman" w:hAnsi="Times New Roman" w:eastAsia="仿宋"/>
          <w:bCs/>
          <w:kern w:val="0"/>
          <w:sz w:val="32"/>
          <w:szCs w:val="32"/>
        </w:rPr>
        <w:t>现状及规划用地分布较分散，故本次声功能划分主要采用直接划分法，并结合用地比例统计法进行划分。</w:t>
      </w:r>
      <w:r>
        <w:rPr>
          <w:rFonts w:hint="eastAsia" w:ascii="Times New Roman" w:hAnsi="Times New Roman" w:eastAsia="仿宋"/>
          <w:bCs/>
          <w:kern w:val="0"/>
          <w:sz w:val="32"/>
          <w:szCs w:val="32"/>
        </w:rPr>
        <w:t>具体划分结果如下：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2" w:firstLineChars="200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表</w:t>
      </w:r>
      <w:r>
        <w:rPr>
          <w:rFonts w:ascii="Times New Roman" w:hAnsi="Times New Roman" w:eastAsia="仿宋"/>
          <w:b/>
          <w:sz w:val="30"/>
          <w:szCs w:val="30"/>
        </w:rPr>
        <w:t xml:space="preserve">1  </w:t>
      </w:r>
      <w:r>
        <w:rPr>
          <w:rFonts w:hint="eastAsia" w:ascii="Times New Roman" w:hAnsi="Times New Roman" w:eastAsia="仿宋"/>
          <w:b/>
          <w:sz w:val="30"/>
          <w:szCs w:val="30"/>
        </w:rPr>
        <w:t>淮北市中心城区</w:t>
      </w:r>
      <w:r>
        <w:rPr>
          <w:rFonts w:ascii="Times New Roman" w:hAnsi="Times New Roman" w:eastAsia="仿宋"/>
          <w:b/>
          <w:sz w:val="30"/>
          <w:szCs w:val="30"/>
        </w:rPr>
        <w:t>声环境功能区划分</w:t>
      </w:r>
      <w:r>
        <w:rPr>
          <w:rFonts w:hint="eastAsia" w:ascii="Times New Roman" w:hAnsi="Times New Roman" w:eastAsia="仿宋"/>
          <w:b/>
          <w:sz w:val="30"/>
          <w:szCs w:val="30"/>
        </w:rPr>
        <w:t>结果</w:t>
      </w:r>
    </w:p>
    <w:tbl>
      <w:tblPr>
        <w:tblStyle w:val="5"/>
        <w:tblW w:w="529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43"/>
        <w:gridCol w:w="5533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</w:trPr>
        <w:tc>
          <w:tcPr>
            <w:tcW w:w="5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  <w:t>功能区类别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  <w:t>功能区编号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  <w:t>地理边界范围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  <w:t>面积（km</w:t>
            </w: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0类区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30"/>
                <w:szCs w:val="30"/>
              </w:rPr>
              <w:t>/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淮北市现状及规划范围内无康复疗养区等的特别需要安静的区域，不划0类区。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1-1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北外环路-东山路-青年路-龙山路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1-2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萧濉新河-淮宿蚌城际铁路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S410-徐淮阜高速-城区规划区边界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人民路-孟山路-南黎路-萧濉新河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萧濉新河-淮海路-碱河路-孟山中路-沱河路-沱河西路-沱河东路-濉永路-合欢北路-五宋路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孟山路-南黎路-孟山路-相山路-龙山路-长山中路-龙山南路-濉阜铁路-淮海路-濉溪中路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2类区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2-1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北外环路-东山路-青年路-龙山路-萧濉新河-人民路-孟山路-相山路-长山中路-龙山南路-G237-淮海西路-S410-玉兰大道-海棠路-白杨路-白杨路大桥-合欢路-S202-淮海路-濉阜铁路-梧桐大道-滨河路-平山路-沱河路-沱河西路-沱河东路-濉永路-合欢北路-五宋路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287.09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2-2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凤冠路-开放路-洪碱河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2-3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S410-徐淮阜高速-淮宿蚌城际铁路-白杨路-城区规划区边界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93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3类区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3-1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东山路-东山北路-S202-城区规划区边界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3-2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G237-淮海西路-萧濉新河-城区规划区边界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3-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梧桐路-淮海东路-濉阜铁路-城区规划区边界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3-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30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S410-徐淮阜高速-淮宿蚌城际铁路-白杨路-玉兰大道-海棠路-白杨路-白杨路大桥-合欢路-S202-城区规划区边界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3-5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梧桐大道-滨河路-平山路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4a类区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/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将交通干线边界线（具体指将道路红线，轨道交通用地范围、内河航道的河堤护栏或堤外坡角）外一定距离内的区域划为</w:t>
            </w: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4a类声环境功能区。距离的确定方法如下：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a）相邻区域为l类声环境功能区域，距离为50m；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b）相邻区域为2类声环境功能区域，距离为35m；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c）相邻区域为3类声环境功能区域，距离为20m。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当临街建筑高于三层楼房以上（含三层）时，将临街建筑面向交通干线一侧至交通干线边界的区域定为</w:t>
            </w: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4a类声环境功能区。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23.24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9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b</w:t>
            </w: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类区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/</w:t>
            </w:r>
          </w:p>
        </w:tc>
        <w:tc>
          <w:tcPr>
            <w:tcW w:w="306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4b 类为铁路干线两侧区域。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a）将铁路用地边界线外一定距离以内的区域划为4b类声环境功能区。垂直距离的确定于4a类声环境功能区域确定的垂直距离一致；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  <w:t>b）如铁路与其他交通干线并行，对于铁路4b类声环境功能区域其他交通干线的4a类声环境功能区有重叠的部分，划分为4b类声环境功能区。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Cs/>
                <w:kern w:val="0"/>
                <w:sz w:val="30"/>
                <w:szCs w:val="30"/>
              </w:rPr>
              <w:t>3.76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80" w:lineRule="exact"/>
        <w:ind w:firstLine="602" w:firstLineChars="200"/>
        <w:jc w:val="center"/>
        <w:rPr>
          <w:rFonts w:hint="eastAsia" w:ascii="Times New Roman" w:hAnsi="Times New Roman" w:eastAsia="仿宋"/>
          <w:b/>
          <w:bCs/>
          <w:kern w:val="0"/>
          <w:sz w:val="30"/>
          <w:szCs w:val="30"/>
        </w:rPr>
      </w:pPr>
    </w:p>
    <w:p>
      <w:pPr>
        <w:shd w:val="clear" w:color="auto" w:fill="FFFFFF"/>
        <w:adjustRightInd w:val="0"/>
        <w:jc w:val="center"/>
        <w:rPr>
          <w:rFonts w:ascii="Times New Roman" w:hAnsi="Times New Roman" w:eastAsia="仿宋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/>
          <w:bCs/>
          <w:kern w:val="0"/>
          <w:sz w:val="28"/>
          <w:szCs w:val="28"/>
        </w:rPr>
        <w:drawing>
          <wp:inline distT="0" distB="0" distL="114300" distR="114300">
            <wp:extent cx="5271135" cy="7455535"/>
            <wp:effectExtent l="0" t="0" r="5715" b="12065"/>
            <wp:docPr id="43" name="图片 43" descr="淮北市噪声功能区划分图02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淮北市噪声功能区划分图0229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center"/>
        <w:rPr>
          <w:rFonts w:ascii="Times New Roman" w:hAnsi="Times New Roman" w:eastAsia="仿宋_GB2312"/>
          <w:b/>
          <w:bCs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 xml:space="preserve">图1  </w:t>
      </w:r>
      <w:r>
        <w:rPr>
          <w:rFonts w:hint="eastAsia" w:ascii="Times New Roman" w:hAnsi="Times New Roman" w:eastAsia="仿宋_GB2312"/>
          <w:b/>
          <w:bCs/>
          <w:kern w:val="0"/>
          <w:sz w:val="30"/>
          <w:szCs w:val="30"/>
        </w:rPr>
        <w:t>淮北市中心城区噪声功能区划分</w:t>
      </w:r>
      <w:r>
        <w:rPr>
          <w:rFonts w:ascii="Times New Roman" w:hAnsi="Times New Roman" w:eastAsia="仿宋_GB2312"/>
          <w:b/>
          <w:bCs/>
          <w:kern w:val="0"/>
          <w:sz w:val="30"/>
          <w:szCs w:val="30"/>
        </w:rPr>
        <w:t>图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bCs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OGEzMWVkMDllMzZmNjUzNWVmMzQ5MTdhYmUyNWIifQ=="/>
  </w:docVars>
  <w:rsids>
    <w:rsidRoot w:val="00C43E56"/>
    <w:rsid w:val="006F7DD3"/>
    <w:rsid w:val="00750032"/>
    <w:rsid w:val="007A14FD"/>
    <w:rsid w:val="007D59A9"/>
    <w:rsid w:val="008D2A62"/>
    <w:rsid w:val="00B108C4"/>
    <w:rsid w:val="00C43E56"/>
    <w:rsid w:val="00D73EB5"/>
    <w:rsid w:val="00DA6DAD"/>
    <w:rsid w:val="03EF019A"/>
    <w:rsid w:val="0C0D3833"/>
    <w:rsid w:val="24443200"/>
    <w:rsid w:val="254D3164"/>
    <w:rsid w:val="36DD498F"/>
    <w:rsid w:val="3E394B67"/>
    <w:rsid w:val="4A7D4232"/>
    <w:rsid w:val="6AD53500"/>
    <w:rsid w:val="707A3C4F"/>
    <w:rsid w:val="707C6558"/>
    <w:rsid w:val="7B69742E"/>
    <w:rsid w:val="7F6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标题 2 字符"/>
    <w:basedOn w:val="6"/>
    <w:link w:val="2"/>
    <w:autoRedefine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1945</Characters>
  <Lines>16</Lines>
  <Paragraphs>4</Paragraphs>
  <TotalTime>11</TotalTime>
  <ScaleCrop>false</ScaleCrop>
  <LinksUpToDate>false</LinksUpToDate>
  <CharactersWithSpaces>2282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2024-02-25T02:48:00Z</dcterms:created>
  <dc:creator>wyy</dc:creator>
  <cp:lastModifiedBy>哦呼</cp:lastModifiedBy>
  <cp:lastPrinted>2024-03-06T03:28:00Z</cp:lastPrinted>
  <dcterms:modified xsi:type="dcterms:W3CDTF">2024-03-07T02:52:25Z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838D9EE56237417FBCF00940E1B5FAAF_13</vt:lpwstr>
  </property>
</Properties>
</file>